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75EFB121" w:rsidR="00942BA8" w:rsidRPr="00182BD3" w:rsidRDefault="00504246" w:rsidP="00777459">
      <w:pPr>
        <w:jc w:val="center"/>
        <w:rPr>
          <w:rFonts w:ascii="Times New Roman" w:hAnsi="Times New Roman" w:cs="Times New Roman"/>
          <w:sz w:val="28"/>
          <w:szCs w:val="28"/>
        </w:rPr>
      </w:pPr>
      <w:r w:rsidRPr="00BA4A5F">
        <w:rPr>
          <w:rFonts w:ascii="Times New Roman" w:hAnsi="Times New Roman" w:cs="Times New Roman"/>
          <w:b/>
          <w:bCs/>
          <w:sz w:val="28"/>
          <w:szCs w:val="28"/>
          <w:lang w:val="ru-RU"/>
        </w:rPr>
        <w:t xml:space="preserve">1 </w:t>
      </w:r>
      <w:r w:rsidR="00942BA8" w:rsidRPr="0005040E">
        <w:rPr>
          <w:rFonts w:ascii="Times New Roman" w:hAnsi="Times New Roman" w:cs="Times New Roman"/>
          <w:b/>
          <w:bCs/>
          <w:sz w:val="28"/>
          <w:szCs w:val="28"/>
        </w:rPr>
        <w:t>дәріс.</w:t>
      </w:r>
      <w:r w:rsidR="00182BD3">
        <w:rPr>
          <w:rFonts w:ascii="Times New Roman" w:hAnsi="Times New Roman" w:cs="Times New Roman"/>
          <w:b/>
          <w:bCs/>
          <w:sz w:val="28"/>
          <w:szCs w:val="28"/>
          <w:lang w:val="ru-RU"/>
        </w:rPr>
        <w:t xml:space="preserve"> </w:t>
      </w:r>
      <w:r w:rsidR="00182BD3">
        <w:rPr>
          <w:rFonts w:ascii="Times New Roman" w:hAnsi="Times New Roman" w:cs="Times New Roman"/>
          <w:b/>
          <w:bCs/>
          <w:sz w:val="28"/>
          <w:szCs w:val="28"/>
        </w:rPr>
        <w:t xml:space="preserve">Кіріспе дәріс. </w:t>
      </w:r>
      <w:r w:rsidR="00182BD3" w:rsidRPr="00182BD3">
        <w:rPr>
          <w:rFonts w:ascii="Times New Roman" w:hAnsi="Times New Roman" w:cs="Times New Roman"/>
          <w:b/>
          <w:bCs/>
          <w:sz w:val="28"/>
          <w:szCs w:val="28"/>
        </w:rPr>
        <w:t>Молекулалық физика пәні. Термодинамикалық жүйенің күйі. Процесс.</w:t>
      </w:r>
    </w:p>
    <w:p w14:paraId="2F7B83E4" w14:textId="73E04719" w:rsidR="00777459" w:rsidRPr="00182BD3" w:rsidRDefault="00942BA8" w:rsidP="00777459">
      <w:pPr>
        <w:pStyle w:val="a7"/>
        <w:numPr>
          <w:ilvl w:val="0"/>
          <w:numId w:val="2"/>
        </w:numPr>
        <w:rPr>
          <w:rFonts w:ascii="Times New Roman" w:hAnsi="Times New Roman" w:cs="Times New Roman"/>
          <w:b/>
          <w:bCs/>
          <w:sz w:val="28"/>
          <w:szCs w:val="28"/>
          <w:lang w:val="ru-RU"/>
        </w:rPr>
      </w:pPr>
      <w:bookmarkStart w:id="0" w:name="_GoBack"/>
      <w:bookmarkEnd w:id="0"/>
      <w:r w:rsidRPr="00777459">
        <w:rPr>
          <w:rFonts w:ascii="Times New Roman" w:hAnsi="Times New Roman" w:cs="Times New Roman"/>
          <w:b/>
          <w:bCs/>
          <w:sz w:val="28"/>
          <w:szCs w:val="28"/>
        </w:rPr>
        <w:t>Молекула-кинетикалық теорияның негіздері. Молекула-кинетикалық көзқарас тұрғысынан газдың қысымы, температураның мағынасы. Термодинамикалық жүйе және тепе-теңдік.</w:t>
      </w:r>
    </w:p>
    <w:p w14:paraId="30AFB323" w14:textId="72CD5CA2" w:rsidR="00942BA8" w:rsidRPr="0005040E"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Молекулалық физика және термодинамика өте көп молекулалар мен атомдардан тұратын денелердегі макроскопиялық үрдістерді зерттейтін физиканың бөлімі. Макроскопиялық үрдістерді зерттеу үшін сапалары жағынан айырмашылығы бар, бірақ бірін-бірі толықтыратын статистикалық және термодинамикалық әдістер пайдаланылады. Біріншісі молекула кинетикалық теорияға, екіншісі термодинамикаға негізделген. Молекулалық физика (молекула-кинетикалық теория) денелердің физикалық қасиеттерінің және агрегаттық күйлерінің ішкі құрылысына, олардағы бөлшектердің өзара әсерлесу күштеріне, қозғалыстарының сипаттамаларына тәуелділігін қарастырады. Алғаш рет М. В. Ломоносов теорияның негізгі тұжырымдамаларын жасап, оны әртүрлі құбылыстарды түсіндіру үшін пайдаланды. ХІХ ғасырдың ортасында Д. Джоуль, Р. Клаузиус, кейінірек К. Максвелл, Л. Больцман және басқа ғұлама ғалымдар молекула-кинетикалық теорияны дамытып, физика мен химияның өркендеуіне ықпалын тигізді. Молекула-кинетикалық теорияның дұрыстығы тәжірибе жүзінде (мысалы, диффузия құбылысы, Броундық қозғалыс, көптеген басқа құбылыстар) дәлелденді. Бүл теория жылу өткізгіштіктің, қыздырылған қатты денелердің көлемдерінің ұлғаю құбылыстарын және газдар мен сұйықтардың ыдыс қабырғаларына түсіретін қысымның механизмін түсіндірді.</w:t>
      </w:r>
    </w:p>
    <w:p w14:paraId="3D946018" w14:textId="77777777" w:rsidR="00942BA8" w:rsidRPr="0005040E"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Статистикалық әдіс ықтималдық теорияға және математикалық статистикаға негізделген. Кез келген уақыт мезетіндегі жылдамдықтар мен координаталары кездейсоқ, көптеген бөлшектердің қозғалысында белгілі бір заңдылық бар. Мысалы, газдардағы молекулалар температураға тәуелді жылдамдықтар және жылулық қозғалыстың энергиялары бойынша үлестіріледі. Статистикалық әдісті қолданып макроскопиялық жүйенің физикалық қасиеттерін зерттейтін теориялық физиканың бөлімін статистикалық деп атайды.</w:t>
      </w:r>
    </w:p>
    <w:p w14:paraId="59A69748" w14:textId="2C37C4ED" w:rsidR="00942BA8" w:rsidRPr="0005040E"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 xml:space="preserve">Термодинамикалық әдіс, қарастырылып отырған макроскопиялық жүйедегі энергиялардың түрлену үрдісін мөлшерлік қатынастарының арттарына талдаулар жасап, физикалық қасиеттерін зерттейді. Осыған сәйкес келетін теориялық физиканың бөлімін термодинамика деп атайды. Ол тәжірибе жүзінде дәлелденген термодинамиканың бірінші және екінші, сонымен қатар Нернст принципіне (үшінші заңы) негізделген. Термо- динамиканың заңдары арқылы әртүрлі жағдайлардағы денелердің физикалық </w:t>
      </w:r>
      <w:r w:rsidRPr="0005040E">
        <w:rPr>
          <w:rFonts w:ascii="Times New Roman" w:hAnsi="Times New Roman" w:cs="Times New Roman"/>
          <w:sz w:val="28"/>
          <w:szCs w:val="28"/>
        </w:rPr>
        <w:lastRenderedPageBreak/>
        <w:t>қасиеттері туралы олардың ішкі құрылымынсыз, бөлшектерінің қозғалыстарының сипаттамаларынысыз мәліметтер алынады. Мұндай макроскопиялық жүйе, термодинамикалық жүйе деп аталады. Термодинамикалық жүйенің күйін сипаттайтын параметрлерді, термодинамикалық немесе күй параметрлері деп атайды. Термодинамикада күй параметрлері ретінде көлем, қысым, температура, концентрация және басқа шамалар пайдаланылады.</w:t>
      </w:r>
    </w:p>
    <w:p w14:paraId="494329AA" w14:textId="10967169" w:rsidR="00BA4A5F" w:rsidRPr="00BA4A5F" w:rsidRDefault="00942BA8" w:rsidP="00943C38">
      <w:pPr>
        <w:ind w:firstLine="708"/>
        <w:jc w:val="both"/>
        <w:rPr>
          <w:rFonts w:ascii="Times New Roman" w:hAnsi="Times New Roman" w:cs="Times New Roman"/>
          <w:sz w:val="28"/>
          <w:szCs w:val="28"/>
        </w:rPr>
      </w:pPr>
      <w:r w:rsidRPr="0005040E">
        <w:rPr>
          <w:rFonts w:ascii="Times New Roman" w:hAnsi="Times New Roman" w:cs="Times New Roman"/>
          <w:sz w:val="28"/>
          <w:szCs w:val="28"/>
        </w:rPr>
        <w:t>Қысым сан жағынан бірлік ауданның бетіне нормальдың бойымен бағытталған күшке тең физикалық шама:</w:t>
      </w:r>
    </w:p>
    <w:p w14:paraId="7F331BD3" w14:textId="58A1068B" w:rsidR="00BA4A5F" w:rsidRPr="005B172B" w:rsidRDefault="00BA4A5F" w:rsidP="00943C38">
      <w:pPr>
        <w:ind w:firstLine="708"/>
        <w:jc w:val="both"/>
        <w:rPr>
          <w:rFonts w:ascii="Times New Roman" w:eastAsiaTheme="minorEastAsia" w:hAnsi="Times New Roman" w:cs="Times New Roman"/>
          <w:sz w:val="40"/>
          <w:szCs w:val="40"/>
        </w:rPr>
      </w:pPr>
      <m:oMath>
        <m:r>
          <w:rPr>
            <w:rFonts w:ascii="Cambria Math" w:eastAsiaTheme="minorEastAsia" w:hAnsi="Cambria Math" w:cs="Times New Roman"/>
            <w:sz w:val="40"/>
            <w:szCs w:val="40"/>
          </w:rPr>
          <m:t>P=</m:t>
        </m:r>
        <m:f>
          <m:fPr>
            <m:ctrlPr>
              <w:rPr>
                <w:rFonts w:ascii="Cambria Math" w:eastAsiaTheme="minorEastAsia" w:hAnsi="Cambria Math" w:cs="Times New Roman"/>
                <w:i/>
                <w:sz w:val="40"/>
                <w:szCs w:val="40"/>
              </w:rPr>
            </m:ctrlPr>
          </m:fPr>
          <m:num>
            <m:r>
              <w:rPr>
                <w:rFonts w:ascii="Cambria Math" w:eastAsiaTheme="minorEastAsia" w:hAnsi="Cambria Math" w:cs="Times New Roman"/>
                <w:sz w:val="40"/>
                <w:szCs w:val="40"/>
              </w:rPr>
              <m:t>ⅆ</m:t>
            </m:r>
            <m:sSub>
              <m:sSubPr>
                <m:ctrlPr>
                  <w:rPr>
                    <w:rFonts w:ascii="Cambria Math" w:eastAsiaTheme="minorEastAsia" w:hAnsi="Cambria Math" w:cs="Times New Roman"/>
                    <w:i/>
                    <w:sz w:val="40"/>
                    <w:szCs w:val="40"/>
                  </w:rPr>
                </m:ctrlPr>
              </m:sSubPr>
              <m:e>
                <m:r>
                  <w:rPr>
                    <w:rFonts w:ascii="Cambria Math" w:eastAsiaTheme="minorEastAsia" w:hAnsi="Cambria Math" w:cs="Times New Roman"/>
                    <w:sz w:val="40"/>
                    <w:szCs w:val="40"/>
                  </w:rPr>
                  <m:t>F</m:t>
                </m:r>
              </m:e>
              <m:sub>
                <m:r>
                  <w:rPr>
                    <w:rFonts w:ascii="Cambria Math" w:eastAsiaTheme="minorEastAsia" w:hAnsi="Cambria Math" w:cs="Times New Roman"/>
                    <w:sz w:val="40"/>
                    <w:szCs w:val="40"/>
                  </w:rPr>
                  <m:t>n</m:t>
                </m:r>
              </m:sub>
            </m:sSub>
          </m:num>
          <m:den>
            <m:r>
              <w:rPr>
                <w:rFonts w:ascii="Cambria Math" w:eastAsiaTheme="minorEastAsia" w:hAnsi="Cambria Math" w:cs="Times New Roman"/>
                <w:sz w:val="40"/>
                <w:szCs w:val="40"/>
              </w:rPr>
              <m:t>ⅆS</m:t>
            </m:r>
          </m:den>
        </m:f>
      </m:oMath>
      <w:r w:rsidRPr="00BA4A5F">
        <w:rPr>
          <w:rFonts w:ascii="Times New Roman" w:eastAsiaTheme="minorEastAsia" w:hAnsi="Times New Roman" w:cs="Times New Roman"/>
          <w:sz w:val="40"/>
          <w:szCs w:val="40"/>
        </w:rPr>
        <w:t xml:space="preserve"> </w:t>
      </w:r>
      <w:r w:rsidR="00C225DE">
        <w:rPr>
          <w:rFonts w:ascii="Times New Roman" w:eastAsiaTheme="minorEastAsia" w:hAnsi="Times New Roman" w:cs="Times New Roman"/>
          <w:sz w:val="40"/>
          <w:szCs w:val="40"/>
        </w:rPr>
        <w:t xml:space="preserve">                                                                    </w:t>
      </w:r>
      <w:r w:rsidRPr="00BA4A5F">
        <w:rPr>
          <w:rFonts w:ascii="Times New Roman" w:eastAsiaTheme="minorEastAsia" w:hAnsi="Times New Roman" w:cs="Times New Roman"/>
          <w:sz w:val="40"/>
          <w:szCs w:val="40"/>
        </w:rPr>
        <w:t>(</w:t>
      </w:r>
      <w:r w:rsidR="00777459" w:rsidRPr="00182BD3">
        <w:rPr>
          <w:rFonts w:ascii="Times New Roman" w:eastAsiaTheme="minorEastAsia" w:hAnsi="Times New Roman" w:cs="Times New Roman"/>
          <w:sz w:val="40"/>
          <w:szCs w:val="40"/>
        </w:rPr>
        <w:t>1.</w:t>
      </w:r>
      <w:r w:rsidRPr="00BA4A5F">
        <w:rPr>
          <w:rFonts w:ascii="Times New Roman" w:eastAsiaTheme="minorEastAsia" w:hAnsi="Times New Roman" w:cs="Times New Roman"/>
          <w:sz w:val="40"/>
          <w:szCs w:val="40"/>
        </w:rPr>
        <w:t>1)</w:t>
      </w:r>
    </w:p>
    <w:p w14:paraId="37DCF350" w14:textId="326EE1C6" w:rsidR="005B172B" w:rsidRDefault="0005040E" w:rsidP="00943C38">
      <w:pPr>
        <w:ind w:firstLine="708"/>
        <w:jc w:val="both"/>
        <w:rPr>
          <w:rFonts w:ascii="Times New Roman" w:eastAsiaTheme="minorEastAsia" w:hAnsi="Times New Roman" w:cs="Times New Roman"/>
          <w:sz w:val="28"/>
          <w:szCs w:val="28"/>
        </w:rPr>
      </w:pPr>
      <w:r w:rsidRPr="00BA4A5F">
        <w:rPr>
          <w:rFonts w:ascii="Times New Roman" w:eastAsiaTheme="minorEastAsia" w:hAnsi="Times New Roman" w:cs="Times New Roman"/>
          <w:sz w:val="28"/>
          <w:szCs w:val="28"/>
        </w:rPr>
        <w:t xml:space="preserve">Мұндағы, </w:t>
      </w:r>
      <m:oMath>
        <m:r>
          <w:rPr>
            <w:rFonts w:ascii="Cambria Math" w:hAnsi="Cambria Math" w:cs="Times New Roman"/>
            <w:sz w:val="28"/>
            <w:szCs w:val="28"/>
          </w:rPr>
          <m:t>ⅆ</m:t>
        </m:r>
        <m:sSub>
          <m:sSubPr>
            <m:ctrlPr>
              <w:rPr>
                <w:rFonts w:ascii="Cambria Math" w:hAnsi="Cambria Math" w:cs="Times New Roman"/>
                <w:i/>
                <w:sz w:val="28"/>
                <w:szCs w:val="28"/>
                <w:lang w:val="en-US"/>
              </w:rPr>
            </m:ctrlPr>
          </m:sSubPr>
          <m:e>
            <m:r>
              <w:rPr>
                <w:rFonts w:ascii="Cambria Math" w:hAnsi="Cambria Math" w:cs="Times New Roman"/>
                <w:sz w:val="28"/>
                <w:szCs w:val="28"/>
              </w:rPr>
              <m:t>F</m:t>
            </m:r>
          </m:e>
          <m:sub>
            <m:r>
              <w:rPr>
                <w:rFonts w:ascii="Cambria Math" w:hAnsi="Cambria Math" w:cs="Times New Roman"/>
                <w:sz w:val="28"/>
                <w:szCs w:val="28"/>
              </w:rPr>
              <m:t>n</m:t>
            </m:r>
          </m:sub>
        </m:sSub>
      </m:oMath>
      <w:r w:rsidRPr="00BA4A5F">
        <w:rPr>
          <w:rFonts w:ascii="Times New Roman" w:eastAsiaTheme="minorEastAsia" w:hAnsi="Times New Roman" w:cs="Times New Roman"/>
          <w:sz w:val="28"/>
          <w:szCs w:val="28"/>
        </w:rPr>
        <w:t>, дене бетінің</w:t>
      </w:r>
      <w:r w:rsidRPr="00BA4A5F">
        <w:rPr>
          <w:rFonts w:ascii="Times New Roman" w:hAnsi="Times New Roman" w:cs="Times New Roman"/>
          <w:i/>
          <w:sz w:val="28"/>
          <w:szCs w:val="28"/>
        </w:rPr>
        <w:t xml:space="preserve"> </w:t>
      </w:r>
      <m:oMath>
        <m:r>
          <w:rPr>
            <w:rFonts w:ascii="Cambria Math" w:hAnsi="Cambria Math" w:cs="Times New Roman"/>
            <w:sz w:val="28"/>
            <w:szCs w:val="28"/>
          </w:rPr>
          <m:t>ⅆS</m:t>
        </m:r>
      </m:oMath>
      <w:r w:rsidRPr="00BA4A5F">
        <w:rPr>
          <w:rFonts w:ascii="Times New Roman" w:eastAsiaTheme="minorEastAsia" w:hAnsi="Times New Roman" w:cs="Times New Roman"/>
          <w:sz w:val="28"/>
          <w:szCs w:val="28"/>
        </w:rPr>
        <w:t xml:space="preserve"> ауданына әсер етуші күш. Қысыммен салыстырғанда күрделірек, күйдің параметрі температураның физикалық мағынасына тоқталайық.</w:t>
      </w:r>
      <w:r w:rsidRPr="005B172B">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Температура ұғымының тек тепе-теңдік жүйе үшін мағынасы бар.</w:t>
      </w:r>
      <w:r w:rsidR="00943C38" w:rsidRPr="00943C38">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 xml:space="preserve">Тепе-теңдік (термодинамикалық тепе-теңдік) күй деп уақыт өтуіне байланысты өзгермейтін күйді айтады. Бұл орнықтылық сыртқы ортадағы қандай да бір үрдістің өтуіне тәуелсіз. Термодинамикалық тепсе- теңдік күйдегі дененің барлық бөліктерінің температуралары бірдей және неғұрлым энергия көп болса, соғұрлым температура да үлкен болады. </w:t>
      </w:r>
      <w:r w:rsidRPr="00372B36">
        <w:rPr>
          <w:rFonts w:ascii="Times New Roman" w:eastAsiaTheme="minorEastAsia" w:hAnsi="Times New Roman" w:cs="Times New Roman"/>
          <w:sz w:val="28"/>
          <w:szCs w:val="28"/>
        </w:rPr>
        <w:t>Екі дене жанасқанда жылу алмасу энергиясы температурасы жоғарыдан</w:t>
      </w:r>
      <w:r w:rsidR="00943C38" w:rsidRPr="00372B36">
        <w:rPr>
          <w:rFonts w:ascii="Times New Roman" w:eastAsiaTheme="minorEastAsia" w:hAnsi="Times New Roman" w:cs="Times New Roman"/>
          <w:sz w:val="28"/>
          <w:szCs w:val="28"/>
        </w:rPr>
        <w:t xml:space="preserve"> т</w:t>
      </w:r>
      <w:r w:rsidRPr="00372B36">
        <w:rPr>
          <w:rFonts w:ascii="Times New Roman" w:eastAsiaTheme="minorEastAsia" w:hAnsi="Times New Roman" w:cs="Times New Roman"/>
          <w:sz w:val="28"/>
          <w:szCs w:val="28"/>
        </w:rPr>
        <w:t>емпературасы төменгі денеге беріледі.</w:t>
      </w:r>
    </w:p>
    <w:p w14:paraId="3F751851" w14:textId="77777777" w:rsidR="00943C38" w:rsidRPr="00182BD3" w:rsidRDefault="0005040E" w:rsidP="00943C38">
      <w:pPr>
        <w:ind w:firstLine="708"/>
        <w:jc w:val="both"/>
        <w:rPr>
          <w:rFonts w:ascii="Times New Roman" w:eastAsiaTheme="minorEastAsia" w:hAnsi="Times New Roman" w:cs="Times New Roman"/>
          <w:sz w:val="28"/>
          <w:szCs w:val="28"/>
        </w:rPr>
      </w:pPr>
      <w:r w:rsidRPr="00BA4A5F">
        <w:rPr>
          <w:rFonts w:ascii="Times New Roman" w:eastAsiaTheme="minorEastAsia" w:hAnsi="Times New Roman" w:cs="Times New Roman"/>
          <w:sz w:val="28"/>
          <w:szCs w:val="28"/>
        </w:rPr>
        <w:t>Молекула-</w:t>
      </w:r>
      <w:r w:rsidRPr="005B172B">
        <w:rPr>
          <w:rFonts w:ascii="Times New Roman" w:eastAsiaTheme="minorEastAsia" w:hAnsi="Times New Roman" w:cs="Times New Roman"/>
          <w:sz w:val="28"/>
          <w:szCs w:val="28"/>
        </w:rPr>
        <w:t>кинетикалық</w:t>
      </w:r>
      <w:r w:rsidRPr="00BA4A5F">
        <w:rPr>
          <w:rFonts w:ascii="Times New Roman" w:eastAsiaTheme="minorEastAsia" w:hAnsi="Times New Roman" w:cs="Times New Roman"/>
          <w:sz w:val="28"/>
          <w:szCs w:val="28"/>
        </w:rPr>
        <w:t xml:space="preserve"> теория бойынша, тепе-теңдіктегі жүйенің температурасы жүйені </w:t>
      </w:r>
      <w:r w:rsidRPr="005B172B">
        <w:rPr>
          <w:rFonts w:ascii="Times New Roman" w:eastAsiaTheme="minorEastAsia" w:hAnsi="Times New Roman" w:cs="Times New Roman"/>
          <w:sz w:val="28"/>
          <w:szCs w:val="28"/>
        </w:rPr>
        <w:t>құрайтын</w:t>
      </w:r>
      <w:r w:rsidRPr="00BA4A5F">
        <w:rPr>
          <w:rFonts w:ascii="Times New Roman" w:eastAsiaTheme="minorEastAsia" w:hAnsi="Times New Roman" w:cs="Times New Roman"/>
          <w:sz w:val="28"/>
          <w:szCs w:val="28"/>
        </w:rPr>
        <w:t xml:space="preserve"> </w:t>
      </w:r>
      <w:r w:rsidRPr="005B172B">
        <w:rPr>
          <w:rFonts w:ascii="Times New Roman" w:eastAsiaTheme="minorEastAsia" w:hAnsi="Times New Roman" w:cs="Times New Roman"/>
          <w:sz w:val="28"/>
          <w:szCs w:val="28"/>
        </w:rPr>
        <w:t>атомдардың</w:t>
      </w:r>
      <w:r w:rsidRPr="00BA4A5F">
        <w:rPr>
          <w:rFonts w:ascii="Times New Roman" w:eastAsiaTheme="minorEastAsia" w:hAnsi="Times New Roman" w:cs="Times New Roman"/>
          <w:sz w:val="28"/>
          <w:szCs w:val="28"/>
        </w:rPr>
        <w:t xml:space="preserve">, молекулалардың, т.б. бөлшектердің жылулық қозғалыстардың интенсивтілігін сипаттайды. Мысалы, тепе-теңдік жүйедегі классикалық және статистикалық физиканың заңдылықтарымен сипатталатын бөлшектердің жылулық қозғалысының орташа кинетикалық энергиясы жүйенің абсолют температурасына тура пропорционал. Сондықтан температураны дененің қыздырылған дәрежесін сипаттайтын физикалық шама деп айта аламыз. Денелерді қыздырғанда </w:t>
      </w:r>
      <w:r w:rsidR="00BA4A5F">
        <w:rPr>
          <w:rFonts w:ascii="Times New Roman" w:eastAsiaTheme="minorEastAsia" w:hAnsi="Times New Roman" w:cs="Times New Roman"/>
          <w:sz w:val="28"/>
          <w:szCs w:val="28"/>
        </w:rPr>
        <w:t>н</w:t>
      </w:r>
      <w:r w:rsidRPr="00BA4A5F">
        <w:rPr>
          <w:rFonts w:ascii="Times New Roman" w:eastAsiaTheme="minorEastAsia" w:hAnsi="Times New Roman" w:cs="Times New Roman"/>
          <w:sz w:val="28"/>
          <w:szCs w:val="28"/>
        </w:rPr>
        <w:t>емесе суытқанда,</w:t>
      </w:r>
      <w:r w:rsidR="0021385F" w:rsidRPr="005B172B">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 xml:space="preserve">олардың жақсы зерттелген физикалық қасиеттерінің: ұзындықтың, көлемнің, тығыздықтың, серпімділік қасиеттерінің, электр өткізгіштіктің </w:t>
      </w:r>
      <w:r w:rsidR="00BA4A5F">
        <w:rPr>
          <w:rFonts w:ascii="Times New Roman" w:eastAsiaTheme="minorEastAsia" w:hAnsi="Times New Roman" w:cs="Times New Roman"/>
          <w:sz w:val="28"/>
          <w:szCs w:val="28"/>
        </w:rPr>
        <w:t>ө</w:t>
      </w:r>
      <w:r w:rsidRPr="00BA4A5F">
        <w:rPr>
          <w:rFonts w:ascii="Times New Roman" w:eastAsiaTheme="minorEastAsia" w:hAnsi="Times New Roman" w:cs="Times New Roman"/>
          <w:sz w:val="28"/>
          <w:szCs w:val="28"/>
        </w:rPr>
        <w:t xml:space="preserve">згерістерін температураны өлшеуге қолданады. Мысалы, Дененің физикалық қасиеттерінің біреуінің температураға тәуелділік </w:t>
      </w:r>
      <w:r w:rsidRPr="005B172B">
        <w:rPr>
          <w:rFonts w:ascii="Times New Roman" w:eastAsiaTheme="minorEastAsia" w:hAnsi="Times New Roman" w:cs="Times New Roman"/>
          <w:sz w:val="28"/>
          <w:szCs w:val="28"/>
        </w:rPr>
        <w:t>графигі</w:t>
      </w:r>
      <w:r w:rsidRPr="00BA4A5F">
        <w:rPr>
          <w:rFonts w:ascii="Times New Roman" w:eastAsiaTheme="minorEastAsia" w:hAnsi="Times New Roman" w:cs="Times New Roman"/>
          <w:sz w:val="28"/>
          <w:szCs w:val="28"/>
        </w:rPr>
        <w:t xml:space="preserve"> белгілі болса, оның өзгерісі температураны өлшеудің негізі болып</w:t>
      </w:r>
      <w:r w:rsidR="00BA4A5F">
        <w:rPr>
          <w:rFonts w:ascii="Times New Roman" w:eastAsiaTheme="minorEastAsia" w:hAnsi="Times New Roman" w:cs="Times New Roman"/>
          <w:sz w:val="28"/>
          <w:szCs w:val="28"/>
        </w:rPr>
        <w:t xml:space="preserve"> </w:t>
      </w:r>
      <w:r w:rsidR="00BA4A5F" w:rsidRPr="00BA4A5F">
        <w:rPr>
          <w:rFonts w:ascii="Times New Roman" w:eastAsiaTheme="minorEastAsia" w:hAnsi="Times New Roman" w:cs="Times New Roman"/>
          <w:sz w:val="28"/>
          <w:szCs w:val="28"/>
        </w:rPr>
        <w:t xml:space="preserve">  табылады. 1948 жылы өткен өлшем және салмақ туралы конференцияда практикада қолдану мақсатында Халықаралық жүз градустық температура шкаласы қабылданды. Бұл шкалада температура </w:t>
      </w:r>
      <w:r w:rsidR="00BA4A5F" w:rsidRPr="00BA4A5F">
        <w:rPr>
          <w:rFonts w:ascii="Times New Roman" w:eastAsiaTheme="minorEastAsia" w:hAnsi="Times New Roman" w:cs="Times New Roman"/>
          <w:sz w:val="28"/>
          <w:szCs w:val="28"/>
          <w:vertAlign w:val="superscript"/>
        </w:rPr>
        <w:t>0</w:t>
      </w:r>
      <w:r w:rsidR="00BA4A5F" w:rsidRPr="00BA4A5F">
        <w:rPr>
          <w:rFonts w:ascii="Times New Roman" w:eastAsiaTheme="minorEastAsia" w:hAnsi="Times New Roman" w:cs="Times New Roman"/>
          <w:sz w:val="28"/>
          <w:szCs w:val="28"/>
        </w:rPr>
        <w:t>С (жүз градустық шкаланың градусы немесе Цельсий градусы) өлшеніп, t арқылы белгіленді  Қалыпты 1,01325*10</w:t>
      </w:r>
      <w:r w:rsidR="00BA4A5F" w:rsidRPr="00BA4A5F">
        <w:rPr>
          <w:rFonts w:ascii="Times New Roman" w:eastAsiaTheme="minorEastAsia" w:hAnsi="Times New Roman" w:cs="Times New Roman"/>
          <w:sz w:val="28"/>
          <w:szCs w:val="28"/>
          <w:vertAlign w:val="superscript"/>
        </w:rPr>
        <w:t xml:space="preserve">3 </w:t>
      </w:r>
      <w:r w:rsidR="00BA4A5F" w:rsidRPr="00BA4A5F">
        <w:rPr>
          <w:rFonts w:ascii="Times New Roman" w:eastAsiaTheme="minorEastAsia" w:hAnsi="Times New Roman" w:cs="Times New Roman"/>
          <w:i/>
          <w:iCs/>
          <w:sz w:val="28"/>
          <w:szCs w:val="28"/>
        </w:rPr>
        <w:t>Па</w:t>
      </w:r>
      <w:r w:rsidR="00BA4A5F" w:rsidRPr="00BA4A5F">
        <w:rPr>
          <w:rFonts w:ascii="Times New Roman" w:eastAsiaTheme="minorEastAsia" w:hAnsi="Times New Roman" w:cs="Times New Roman"/>
          <w:sz w:val="28"/>
          <w:szCs w:val="28"/>
        </w:rPr>
        <w:t xml:space="preserve"> қысымда мұздың еру, судың қайнау </w:t>
      </w:r>
      <w:r w:rsidR="00BA4A5F">
        <w:rPr>
          <w:rFonts w:ascii="Times New Roman" w:eastAsiaTheme="minorEastAsia" w:hAnsi="Times New Roman" w:cs="Times New Roman"/>
          <w:sz w:val="28"/>
          <w:szCs w:val="28"/>
        </w:rPr>
        <w:t>т</w:t>
      </w:r>
      <w:r w:rsidR="00BA4A5F" w:rsidRPr="00BA4A5F">
        <w:rPr>
          <w:rFonts w:ascii="Times New Roman" w:eastAsiaTheme="minorEastAsia" w:hAnsi="Times New Roman" w:cs="Times New Roman"/>
          <w:sz w:val="28"/>
          <w:szCs w:val="28"/>
        </w:rPr>
        <w:t>емпературалары 0</w:t>
      </w:r>
      <w:r w:rsidR="00BA4A5F" w:rsidRPr="00BA4A5F">
        <w:rPr>
          <w:rFonts w:ascii="Times New Roman" w:eastAsiaTheme="minorEastAsia" w:hAnsi="Times New Roman" w:cs="Times New Roman"/>
          <w:sz w:val="28"/>
          <w:szCs w:val="28"/>
          <w:vertAlign w:val="superscript"/>
        </w:rPr>
        <w:t>0</w:t>
      </w:r>
      <w:r w:rsidR="00BA4A5F" w:rsidRPr="00BA4A5F">
        <w:rPr>
          <w:rFonts w:ascii="Times New Roman" w:eastAsiaTheme="minorEastAsia" w:hAnsi="Times New Roman" w:cs="Times New Roman"/>
          <w:sz w:val="28"/>
          <w:szCs w:val="28"/>
        </w:rPr>
        <w:t>С және 100</w:t>
      </w:r>
      <w:r w:rsidR="00BA4A5F" w:rsidRPr="00BA4A5F">
        <w:rPr>
          <w:rFonts w:ascii="Times New Roman" w:eastAsiaTheme="minorEastAsia" w:hAnsi="Times New Roman" w:cs="Times New Roman"/>
          <w:sz w:val="28"/>
          <w:szCs w:val="28"/>
          <w:vertAlign w:val="superscript"/>
        </w:rPr>
        <w:t>0</w:t>
      </w:r>
      <w:r w:rsidR="00BA4A5F" w:rsidRPr="00BA4A5F">
        <w:rPr>
          <w:rFonts w:ascii="Times New Roman" w:eastAsiaTheme="minorEastAsia" w:hAnsi="Times New Roman" w:cs="Times New Roman"/>
          <w:sz w:val="28"/>
          <w:szCs w:val="28"/>
        </w:rPr>
        <w:t>С деп алынған.</w:t>
      </w:r>
      <w:r w:rsidR="00943C38" w:rsidRPr="00943C38">
        <w:rPr>
          <w:rFonts w:ascii="Times New Roman" w:eastAsiaTheme="minorEastAsia" w:hAnsi="Times New Roman" w:cs="Times New Roman"/>
          <w:sz w:val="28"/>
          <w:szCs w:val="28"/>
        </w:rPr>
        <w:t xml:space="preserve"> </w:t>
      </w:r>
    </w:p>
    <w:p w14:paraId="1C8DA1AD" w14:textId="41560351" w:rsidR="00942BA8" w:rsidRPr="00182BD3" w:rsidRDefault="00BA4A5F" w:rsidP="00943C38">
      <w:pPr>
        <w:ind w:firstLine="708"/>
        <w:jc w:val="both"/>
        <w:rPr>
          <w:rFonts w:ascii="Times New Roman" w:eastAsiaTheme="minorEastAsia" w:hAnsi="Times New Roman" w:cs="Times New Roman"/>
          <w:sz w:val="28"/>
          <w:szCs w:val="28"/>
        </w:rPr>
      </w:pPr>
      <w:r w:rsidRPr="00BA4A5F">
        <w:rPr>
          <w:rFonts w:ascii="Times New Roman" w:eastAsiaTheme="minorEastAsia" w:hAnsi="Times New Roman" w:cs="Times New Roman"/>
          <w:sz w:val="28"/>
          <w:szCs w:val="28"/>
        </w:rPr>
        <w:lastRenderedPageBreak/>
        <w:t>1954 жылы өлшем және салмақ туралы өткен оныншы конференцияда Кельвинмен (К) өлшенетін абсолют термодинамикалық (Т) температураның шкаласын бекітті. Абсолют термодинамикалық (Т) температура мен жүз</w:t>
      </w:r>
      <w:r w:rsidR="00943C38" w:rsidRPr="00943C38">
        <w:rPr>
          <w:rFonts w:ascii="Times New Roman" w:eastAsiaTheme="minorEastAsia" w:hAnsi="Times New Roman" w:cs="Times New Roman"/>
          <w:sz w:val="28"/>
          <w:szCs w:val="28"/>
        </w:rPr>
        <w:t xml:space="preserve"> </w:t>
      </w:r>
      <w:r w:rsidRPr="00BA4A5F">
        <w:rPr>
          <w:rFonts w:ascii="Times New Roman" w:eastAsiaTheme="minorEastAsia" w:hAnsi="Times New Roman" w:cs="Times New Roman"/>
          <w:sz w:val="28"/>
          <w:szCs w:val="28"/>
        </w:rPr>
        <w:t>градустық шкаламен өлшенетін (</w:t>
      </w:r>
      <w:r w:rsidR="00943C38" w:rsidRPr="00943C38">
        <w:rPr>
          <w:rFonts w:ascii="Times New Roman" w:eastAsiaTheme="minorEastAsia" w:hAnsi="Times New Roman" w:cs="Times New Roman"/>
          <w:sz w:val="28"/>
          <w:szCs w:val="28"/>
        </w:rPr>
        <w:t>t</w:t>
      </w:r>
      <w:r w:rsidRPr="00BA4A5F">
        <w:rPr>
          <w:rFonts w:ascii="Times New Roman" w:eastAsiaTheme="minorEastAsia" w:hAnsi="Times New Roman" w:cs="Times New Roman"/>
          <w:sz w:val="28"/>
          <w:szCs w:val="28"/>
        </w:rPr>
        <w:t>) температураның арасындағы байланыс формуласы төменде келтірілген:</w:t>
      </w:r>
    </w:p>
    <w:p w14:paraId="3421B33C" w14:textId="2B14D0F5" w:rsidR="00943C38" w:rsidRDefault="00943C38" w:rsidP="00943C38">
      <w:pPr>
        <w:ind w:firstLine="708"/>
        <w:jc w:val="both"/>
        <w:rPr>
          <w:rFonts w:ascii="Times New Roman" w:eastAsiaTheme="minorEastAsia" w:hAnsi="Times New Roman" w:cs="Times New Roman"/>
          <w:sz w:val="40"/>
          <w:szCs w:val="40"/>
        </w:rPr>
      </w:pPr>
      <m:oMath>
        <m:r>
          <w:rPr>
            <w:rFonts w:ascii="Cambria Math" w:eastAsiaTheme="minorEastAsia" w:hAnsi="Cambria Math" w:cs="Times New Roman"/>
            <w:sz w:val="40"/>
            <w:szCs w:val="40"/>
            <w:lang w:val="en-US"/>
          </w:rPr>
          <m:t>T</m:t>
        </m:r>
        <m:r>
          <w:rPr>
            <w:rFonts w:ascii="Cambria Math" w:eastAsiaTheme="minorEastAsia" w:hAnsi="Cambria Math" w:cs="Times New Roman"/>
            <w:sz w:val="40"/>
            <w:szCs w:val="40"/>
            <w:lang w:val="ru-RU"/>
          </w:rPr>
          <m:t>=273,15+</m:t>
        </m:r>
        <m:r>
          <w:rPr>
            <w:rFonts w:ascii="Cambria Math" w:eastAsiaTheme="minorEastAsia" w:hAnsi="Cambria Math" w:cs="Times New Roman"/>
            <w:sz w:val="40"/>
            <w:szCs w:val="40"/>
            <w:lang w:val="en-US"/>
          </w:rPr>
          <m:t>t</m:t>
        </m:r>
      </m:oMath>
      <w:r w:rsidR="00C225DE">
        <w:rPr>
          <w:rFonts w:ascii="Times New Roman" w:eastAsiaTheme="minorEastAsia" w:hAnsi="Times New Roman" w:cs="Times New Roman"/>
          <w:sz w:val="40"/>
          <w:szCs w:val="40"/>
          <w:lang w:val="ru-RU"/>
        </w:rPr>
        <w:t xml:space="preserve">                                                        </w:t>
      </w:r>
      <w:r w:rsidRPr="00943C38">
        <w:rPr>
          <w:rFonts w:ascii="Times New Roman" w:eastAsiaTheme="minorEastAsia" w:hAnsi="Times New Roman" w:cs="Times New Roman"/>
          <w:sz w:val="40"/>
          <w:szCs w:val="40"/>
          <w:lang w:val="ru-RU"/>
        </w:rPr>
        <w:t>(</w:t>
      </w:r>
      <w:r w:rsidR="00777459" w:rsidRPr="00182BD3">
        <w:rPr>
          <w:rFonts w:ascii="Times New Roman" w:eastAsiaTheme="minorEastAsia" w:hAnsi="Times New Roman" w:cs="Times New Roman"/>
          <w:sz w:val="40"/>
          <w:szCs w:val="40"/>
          <w:lang w:val="ru-RU"/>
        </w:rPr>
        <w:t>1.</w:t>
      </w:r>
      <w:r w:rsidRPr="00943C38">
        <w:rPr>
          <w:rFonts w:ascii="Times New Roman" w:eastAsiaTheme="minorEastAsia" w:hAnsi="Times New Roman" w:cs="Times New Roman"/>
          <w:sz w:val="40"/>
          <w:szCs w:val="40"/>
          <w:lang w:val="ru-RU"/>
        </w:rPr>
        <w:t>2)</w:t>
      </w:r>
    </w:p>
    <w:p w14:paraId="395C044E" w14:textId="77777777" w:rsidR="00943C38" w:rsidRDefault="00943C38" w:rsidP="00943C38">
      <w:pPr>
        <w:ind w:firstLine="708"/>
        <w:jc w:val="both"/>
        <w:rPr>
          <w:rFonts w:ascii="Times New Roman" w:eastAsiaTheme="minorEastAsia" w:hAnsi="Times New Roman" w:cs="Times New Roman"/>
          <w:sz w:val="28"/>
          <w:szCs w:val="28"/>
        </w:rPr>
      </w:pPr>
      <w:r w:rsidRPr="00943C38">
        <w:rPr>
          <w:rFonts w:ascii="Times New Roman" w:eastAsiaTheme="minorEastAsia" w:hAnsi="Times New Roman" w:cs="Times New Roman"/>
          <w:sz w:val="28"/>
          <w:szCs w:val="28"/>
        </w:rPr>
        <w:t>Т</w:t>
      </w:r>
      <w:r w:rsidRPr="00943C38">
        <w:rPr>
          <w:rFonts w:ascii="Times New Roman" w:eastAsiaTheme="minorEastAsia" w:hAnsi="Times New Roman" w:cs="Times New Roman"/>
          <w:sz w:val="28"/>
          <w:szCs w:val="28"/>
          <w:lang w:val="ru-RU"/>
        </w:rPr>
        <w:t>=</w:t>
      </w:r>
      <w:r w:rsidRPr="00943C38">
        <w:rPr>
          <w:rFonts w:ascii="Times New Roman" w:eastAsiaTheme="minorEastAsia" w:hAnsi="Times New Roman" w:cs="Times New Roman"/>
          <w:sz w:val="28"/>
          <w:szCs w:val="28"/>
        </w:rPr>
        <w:t>ОК (жүз градустық шкала бойынша</w:t>
      </w:r>
      <w:r w:rsidRPr="00943C38">
        <w:rPr>
          <w:rFonts w:ascii="Times New Roman" w:eastAsiaTheme="minorEastAsia" w:hAnsi="Times New Roman" w:cs="Times New Roman"/>
          <w:sz w:val="28"/>
          <w:szCs w:val="28"/>
          <w:lang w:val="ru-RU"/>
        </w:rPr>
        <w:t xml:space="preserve"> </w:t>
      </w:r>
      <w:r w:rsidRPr="00943C38">
        <w:rPr>
          <w:rFonts w:ascii="Times New Roman" w:eastAsiaTheme="minorEastAsia" w:hAnsi="Times New Roman" w:cs="Times New Roman"/>
          <w:sz w:val="28"/>
          <w:szCs w:val="28"/>
        </w:rPr>
        <w:t>- 273.15</w:t>
      </w:r>
      <w:r w:rsidRPr="00943C38">
        <w:rPr>
          <w:rFonts w:ascii="Times New Roman" w:eastAsiaTheme="minorEastAsia" w:hAnsi="Times New Roman" w:cs="Times New Roman"/>
          <w:sz w:val="28"/>
          <w:szCs w:val="28"/>
          <w:vertAlign w:val="superscript"/>
          <w:lang w:val="ru-RU"/>
        </w:rPr>
        <w:t>0</w:t>
      </w:r>
      <w:r w:rsidRPr="00943C38">
        <w:rPr>
          <w:rFonts w:ascii="Times New Roman" w:eastAsiaTheme="minorEastAsia" w:hAnsi="Times New Roman" w:cs="Times New Roman"/>
          <w:sz w:val="28"/>
          <w:szCs w:val="28"/>
        </w:rPr>
        <w:t xml:space="preserve">С) температурасын, абсолют нөл температура деп атайды. Жүйе күйін сипаттайтын параметрлер сыртқы </w:t>
      </w:r>
      <w:r>
        <w:rPr>
          <w:rFonts w:ascii="Times New Roman" w:eastAsiaTheme="minorEastAsia" w:hAnsi="Times New Roman" w:cs="Times New Roman"/>
          <w:sz w:val="28"/>
          <w:szCs w:val="28"/>
        </w:rPr>
        <w:t>ж</w:t>
      </w:r>
      <w:r w:rsidRPr="00943C38">
        <w:rPr>
          <w:rFonts w:ascii="Times New Roman" w:eastAsiaTheme="minorEastAsia" w:hAnsi="Times New Roman" w:cs="Times New Roman"/>
          <w:sz w:val="28"/>
          <w:szCs w:val="28"/>
        </w:rPr>
        <w:t>әне ішкі параметрлерге бөлінеді. Сыртқы денелердің орналасуларына және олардың басқа физикалық қасиеттеріне тәуелді шамаларды жүйенің сыртқы параметрлері деп атайды.</w:t>
      </w:r>
    </w:p>
    <w:p w14:paraId="22B839A4" w14:textId="77777777" w:rsidR="00C225DE" w:rsidRPr="00372B36" w:rsidRDefault="00943C38" w:rsidP="00943C38">
      <w:pPr>
        <w:ind w:firstLine="708"/>
        <w:jc w:val="both"/>
        <w:rPr>
          <w:rFonts w:ascii="Times New Roman" w:eastAsiaTheme="minorEastAsia" w:hAnsi="Times New Roman" w:cs="Times New Roman"/>
          <w:sz w:val="28"/>
          <w:szCs w:val="28"/>
        </w:rPr>
      </w:pPr>
      <w:r w:rsidRPr="00943C38">
        <w:rPr>
          <w:rFonts w:ascii="Times New Roman" w:eastAsiaTheme="minorEastAsia" w:hAnsi="Times New Roman" w:cs="Times New Roman"/>
          <w:sz w:val="28"/>
          <w:szCs w:val="28"/>
        </w:rPr>
        <w:t xml:space="preserve">Қарастырып отырған жүйенің сыртындағы денелердің орналасуларына және оны құрайтын бөлшектердің жылдамдықтары мен координаталарына </w:t>
      </w:r>
      <w:r w:rsidRPr="00372B36">
        <w:rPr>
          <w:rFonts w:ascii="Times New Roman" w:eastAsiaTheme="minorEastAsia" w:hAnsi="Times New Roman" w:cs="Times New Roman"/>
          <w:sz w:val="28"/>
          <w:szCs w:val="28"/>
        </w:rPr>
        <w:t>тәуелді шамалар ішкі параметрлер деп аталады. Мысалы, газ орналасқан ыдыстың көлемі У сыртқы параметр, өйткені ол сыртқы денелердің орындарына (ыдыс қабырғасы) тәуелді. Газ молекулалары жылдамдықтары мен концентрациясына тәуелді болғандықтан, оның қысымы және энергиясы ішкі параметрлерге жатады. Егер газ сыртқы күш өрісінде орналасса, (электр немесе магнит) өрістің кернеулігі сыртқы параметр болып табылады. Себебі ол өріс туғызатын сыртқы денелердің зарядтарының шамасына тәуелді. Сыртқы өрісі жоқ газдардың бір ғана сыртқы параметрі (У көлемі) болады. Мұндай жүйелер қарапайым жүйелер деп аталады. Майда дисперсиялық күйге жатпайтын тұрақты құрамдағы химиялық біртекті газдарды, олардың құрамдарын, тұрақты химиялық құрамның ерітінділерін, химиялық таза сұйықтарды қарапайым жүйе ретінде қарастыра аламыз.</w:t>
      </w:r>
      <w:r w:rsidR="00C225DE" w:rsidRPr="00372B36">
        <w:rPr>
          <w:rFonts w:ascii="Times New Roman" w:eastAsiaTheme="minorEastAsia" w:hAnsi="Times New Roman" w:cs="Times New Roman"/>
          <w:sz w:val="28"/>
          <w:szCs w:val="28"/>
        </w:rPr>
        <w:t xml:space="preserve"> </w:t>
      </w:r>
    </w:p>
    <w:p w14:paraId="1AD47047" w14:textId="3287E711" w:rsidR="00943C38" w:rsidRPr="00372B36" w:rsidRDefault="00943C38" w:rsidP="00943C38">
      <w:pPr>
        <w:ind w:firstLine="708"/>
        <w:jc w:val="both"/>
        <w:rPr>
          <w:rFonts w:ascii="Times New Roman" w:eastAsiaTheme="minorEastAsia" w:hAnsi="Times New Roman" w:cs="Times New Roman"/>
          <w:sz w:val="28"/>
          <w:szCs w:val="28"/>
        </w:rPr>
      </w:pPr>
      <w:r w:rsidRPr="00372B36">
        <w:rPr>
          <w:rFonts w:ascii="Times New Roman" w:eastAsiaTheme="minorEastAsia" w:hAnsi="Times New Roman" w:cs="Times New Roman"/>
          <w:sz w:val="28"/>
          <w:szCs w:val="28"/>
        </w:rPr>
        <w:t>Мысалы, тепе-теңдіктегі жүйенің ішкі параметрлері оның сыртқы параметрлеріне және температурасына тәуелді. Егер қарапайым жүйенің массасы мен химиялық құрамы берілсе, ол екі параметр (температура, көлем) арқылы толық сипатталады:</w:t>
      </w:r>
    </w:p>
    <w:p w14:paraId="7892CB23" w14:textId="77E34A77" w:rsidR="00C225DE" w:rsidRPr="00372B36" w:rsidRDefault="00C225DE" w:rsidP="00C225DE">
      <w:pPr>
        <w:ind w:firstLine="708"/>
        <w:jc w:val="both"/>
        <w:rPr>
          <w:rFonts w:ascii="Times New Roman" w:eastAsiaTheme="minorEastAsia" w:hAnsi="Times New Roman" w:cs="Times New Roman"/>
          <w:sz w:val="40"/>
          <w:szCs w:val="40"/>
        </w:rPr>
      </w:pPr>
      <m:oMath>
        <m:r>
          <w:rPr>
            <w:rFonts w:ascii="Cambria Math" w:eastAsiaTheme="minorEastAsia" w:hAnsi="Cambria Math" w:cs="Times New Roman"/>
            <w:sz w:val="40"/>
            <w:szCs w:val="40"/>
          </w:rPr>
          <m:t>p=f (T, V)</m:t>
        </m:r>
      </m:oMath>
      <w:r w:rsidRPr="00372B36">
        <w:rPr>
          <w:rFonts w:ascii="Times New Roman" w:eastAsiaTheme="minorEastAsia" w:hAnsi="Times New Roman" w:cs="Times New Roman"/>
          <w:sz w:val="40"/>
          <w:szCs w:val="40"/>
        </w:rPr>
        <w:t xml:space="preserve">                                                              (</w:t>
      </w:r>
      <w:r w:rsidR="00777459" w:rsidRPr="00182BD3">
        <w:rPr>
          <w:rFonts w:ascii="Times New Roman" w:eastAsiaTheme="minorEastAsia" w:hAnsi="Times New Roman" w:cs="Times New Roman"/>
          <w:sz w:val="40"/>
          <w:szCs w:val="40"/>
        </w:rPr>
        <w:t>1.</w:t>
      </w:r>
      <w:r w:rsidRPr="00372B36">
        <w:rPr>
          <w:rFonts w:ascii="Times New Roman" w:eastAsiaTheme="minorEastAsia" w:hAnsi="Times New Roman" w:cs="Times New Roman"/>
          <w:sz w:val="40"/>
          <w:szCs w:val="40"/>
        </w:rPr>
        <w:t>3)</w:t>
      </w:r>
    </w:p>
    <w:p w14:paraId="66E53A18" w14:textId="010D5204" w:rsidR="00C225DE" w:rsidRDefault="00C225DE" w:rsidP="00C225DE">
      <w:pPr>
        <w:ind w:firstLine="708"/>
        <w:jc w:val="both"/>
        <w:rPr>
          <w:rFonts w:ascii="Times New Roman" w:eastAsiaTheme="minorEastAsia" w:hAnsi="Times New Roman" w:cs="Times New Roman"/>
          <w:sz w:val="28"/>
          <w:szCs w:val="28"/>
        </w:rPr>
      </w:pPr>
      <w:r w:rsidRPr="00372B36">
        <w:rPr>
          <w:rFonts w:ascii="Times New Roman" w:eastAsiaTheme="minorEastAsia" w:hAnsi="Times New Roman" w:cs="Times New Roman"/>
          <w:sz w:val="28"/>
          <w:szCs w:val="28"/>
        </w:rPr>
        <w:t xml:space="preserve">  (3) өрнегі күй теңдеуі немесе жылулық күйдің теңдеуі деп аталады. Термодинамикада зерттеліп отырған жүйе күйінің теңдеуі тәжірибеден белгілі деп алынса, оны теориялық тұрғыдан дәлелдеу статистикалық</w:t>
      </w:r>
      <w:r w:rsidR="00777459" w:rsidRPr="00777459">
        <w:rPr>
          <w:rFonts w:ascii="Times New Roman" w:eastAsiaTheme="minorEastAsia" w:hAnsi="Times New Roman" w:cs="Times New Roman"/>
          <w:sz w:val="28"/>
          <w:szCs w:val="28"/>
        </w:rPr>
        <w:t xml:space="preserve"> </w:t>
      </w:r>
      <w:r w:rsidR="00777459">
        <w:rPr>
          <w:rFonts w:ascii="Times New Roman" w:eastAsiaTheme="minorEastAsia" w:hAnsi="Times New Roman" w:cs="Times New Roman"/>
          <w:sz w:val="28"/>
          <w:szCs w:val="28"/>
        </w:rPr>
        <w:t>фи</w:t>
      </w:r>
      <w:r w:rsidR="00777459" w:rsidRPr="00777459">
        <w:rPr>
          <w:rFonts w:ascii="Times New Roman" w:eastAsiaTheme="minorEastAsia" w:hAnsi="Times New Roman" w:cs="Times New Roman"/>
          <w:sz w:val="28"/>
          <w:szCs w:val="28"/>
        </w:rPr>
        <w:t>зика әдістерімен іске асырылады. Жүйенің сыртқы параметрлері өзгерсе оның күйі өзгереді, яғни жүйеде термодинамикалық үрдіс өтеді.</w:t>
      </w:r>
    </w:p>
    <w:p w14:paraId="01D4D655" w14:textId="77777777" w:rsidR="00777459" w:rsidRDefault="00777459" w:rsidP="00C225DE">
      <w:pPr>
        <w:ind w:firstLine="708"/>
        <w:jc w:val="both"/>
        <w:rPr>
          <w:rFonts w:ascii="Times New Roman" w:eastAsiaTheme="minorEastAsia" w:hAnsi="Times New Roman" w:cs="Times New Roman"/>
          <w:sz w:val="28"/>
          <w:szCs w:val="28"/>
        </w:rPr>
      </w:pPr>
    </w:p>
    <w:p w14:paraId="1A56D493" w14:textId="77777777" w:rsidR="00777459" w:rsidRDefault="00777459" w:rsidP="00777459">
      <w:pPr>
        <w:ind w:firstLine="708"/>
        <w:jc w:val="center"/>
        <w:rPr>
          <w:rFonts w:ascii="Times New Roman" w:eastAsiaTheme="minorEastAsia" w:hAnsi="Times New Roman" w:cs="Times New Roman"/>
          <w:b/>
          <w:bCs/>
          <w:sz w:val="28"/>
          <w:szCs w:val="28"/>
        </w:rPr>
      </w:pPr>
    </w:p>
    <w:p w14:paraId="1AA53997" w14:textId="73AA0FF8" w:rsidR="00777459" w:rsidRPr="00777459" w:rsidRDefault="00777459" w:rsidP="00777459">
      <w:pPr>
        <w:pStyle w:val="a7"/>
        <w:numPr>
          <w:ilvl w:val="0"/>
          <w:numId w:val="2"/>
        </w:numPr>
        <w:rPr>
          <w:rFonts w:ascii="Times New Roman" w:eastAsiaTheme="minorEastAsia" w:hAnsi="Times New Roman" w:cs="Times New Roman"/>
          <w:b/>
          <w:bCs/>
          <w:sz w:val="28"/>
          <w:szCs w:val="28"/>
          <w:lang w:val="ru-RU"/>
        </w:rPr>
      </w:pPr>
      <w:r w:rsidRPr="00777459">
        <w:rPr>
          <w:rFonts w:ascii="Times New Roman" w:eastAsiaTheme="minorEastAsia" w:hAnsi="Times New Roman" w:cs="Times New Roman"/>
          <w:b/>
          <w:bCs/>
          <w:sz w:val="28"/>
          <w:szCs w:val="28"/>
        </w:rPr>
        <w:lastRenderedPageBreak/>
        <w:t>Молекула-кинетикалық теорияның негізгі қағидалары.</w:t>
      </w:r>
      <w:r w:rsidRPr="00777459">
        <w:rPr>
          <w:rFonts w:ascii="Times New Roman" w:eastAsiaTheme="minorEastAsia" w:hAnsi="Times New Roman" w:cs="Times New Roman"/>
          <w:b/>
          <w:bCs/>
          <w:sz w:val="28"/>
          <w:szCs w:val="28"/>
          <w:lang w:val="ru-RU"/>
        </w:rPr>
        <w:t xml:space="preserve"> </w:t>
      </w:r>
      <w:r w:rsidRPr="00777459">
        <w:rPr>
          <w:rFonts w:ascii="Times New Roman" w:eastAsiaTheme="minorEastAsia" w:hAnsi="Times New Roman" w:cs="Times New Roman"/>
          <w:b/>
          <w:bCs/>
          <w:sz w:val="28"/>
          <w:szCs w:val="28"/>
        </w:rPr>
        <w:t>Газдардың кинетикалық теориясының негізгі теңдеуі</w:t>
      </w:r>
    </w:p>
    <w:p w14:paraId="165D09C7" w14:textId="05A80A71" w:rsidR="00777459" w:rsidRDefault="00777459" w:rsidP="00777459">
      <w:pPr>
        <w:ind w:firstLine="708"/>
        <w:jc w:val="both"/>
        <w:rPr>
          <w:rFonts w:ascii="Times New Roman" w:eastAsiaTheme="minorEastAsia" w:hAnsi="Times New Roman" w:cs="Times New Roman"/>
          <w:sz w:val="28"/>
          <w:szCs w:val="28"/>
        </w:rPr>
      </w:pPr>
      <w:r w:rsidRPr="00777459">
        <w:rPr>
          <w:rFonts w:ascii="Times New Roman" w:eastAsiaTheme="minorEastAsia" w:hAnsi="Times New Roman" w:cs="Times New Roman"/>
          <w:sz w:val="28"/>
          <w:szCs w:val="28"/>
        </w:rPr>
        <w:t>Газдардың кинетикалық теориясын құру үшін молекулалық әсерлесу күштері, өлшемдері ескерілмейтін,</w:t>
      </w:r>
      <w:r>
        <w:rPr>
          <w:rFonts w:ascii="Times New Roman" w:eastAsiaTheme="minorEastAsia" w:hAnsi="Times New Roman" w:cs="Times New Roman"/>
          <w:sz w:val="28"/>
          <w:szCs w:val="28"/>
        </w:rPr>
        <w:t xml:space="preserve"> ө</w:t>
      </w:r>
      <w:r w:rsidRPr="00777459">
        <w:rPr>
          <w:rFonts w:ascii="Times New Roman" w:eastAsiaTheme="minorEastAsia" w:hAnsi="Times New Roman" w:cs="Times New Roman"/>
          <w:sz w:val="28"/>
          <w:szCs w:val="28"/>
        </w:rPr>
        <w:t>зара және ыдыс қабырғасымен соқтығысулары абсолют серпімді деп есептелетін идеал газдарды қарастырамыз. Жеке молекулалар қабырғамен соқтығысқанда, оған қозғалыс мөлшерін беріп, кері қайту арқылы өзінің қозғалыс мөлшерін төменде келтірілген өрнек бойынша өзгертеді:</w:t>
      </w:r>
    </w:p>
    <w:p w14:paraId="333BC1B7" w14:textId="77777777" w:rsidR="00777459" w:rsidRPr="00777459" w:rsidRDefault="00777459" w:rsidP="00777459">
      <w:pPr>
        <w:ind w:firstLine="708"/>
        <w:rPr>
          <w:rFonts w:ascii="Times New Roman" w:eastAsiaTheme="minorEastAsia" w:hAnsi="Times New Roman" w:cs="Times New Roman"/>
          <w:sz w:val="40"/>
          <w:szCs w:val="40"/>
        </w:rPr>
      </w:pPr>
      <m:oMath>
        <m:r>
          <w:rPr>
            <w:rFonts w:ascii="Cambria Math" w:eastAsiaTheme="minorEastAsia" w:hAnsi="Cambria Math" w:cs="Times New Roman"/>
            <w:sz w:val="40"/>
            <w:szCs w:val="40"/>
          </w:rPr>
          <m:t>F*t=mu cosα-</m:t>
        </m:r>
        <m:d>
          <m:dPr>
            <m:ctrlPr>
              <w:rPr>
                <w:rFonts w:ascii="Cambria Math" w:eastAsiaTheme="minorEastAsia" w:hAnsi="Cambria Math" w:cs="Times New Roman"/>
                <w:i/>
                <w:sz w:val="40"/>
                <w:szCs w:val="40"/>
              </w:rPr>
            </m:ctrlPr>
          </m:dPr>
          <m:e>
            <m:r>
              <w:rPr>
                <w:rFonts w:ascii="Cambria Math" w:eastAsiaTheme="minorEastAsia" w:hAnsi="Cambria Math" w:cs="Times New Roman"/>
                <w:sz w:val="40"/>
                <w:szCs w:val="40"/>
              </w:rPr>
              <m:t>-mu cosα</m:t>
            </m:r>
          </m:e>
        </m:d>
        <m:r>
          <w:rPr>
            <w:rFonts w:ascii="Cambria Math" w:eastAsiaTheme="minorEastAsia" w:hAnsi="Cambria Math" w:cs="Times New Roman"/>
            <w:sz w:val="40"/>
            <w:szCs w:val="40"/>
          </w:rPr>
          <m:t>=2mu cosα</m:t>
        </m:r>
      </m:oMath>
      <w:r w:rsidRPr="00372B36">
        <w:rPr>
          <w:rFonts w:ascii="Times New Roman" w:eastAsiaTheme="minorEastAsia" w:hAnsi="Times New Roman" w:cs="Times New Roman"/>
          <w:sz w:val="40"/>
          <w:szCs w:val="40"/>
        </w:rPr>
        <w:t xml:space="preserve"> </w:t>
      </w:r>
      <w:r w:rsidRPr="00777459">
        <w:rPr>
          <w:rFonts w:ascii="Times New Roman" w:eastAsiaTheme="minorEastAsia" w:hAnsi="Times New Roman" w:cs="Times New Roman"/>
          <w:sz w:val="40"/>
          <w:szCs w:val="40"/>
        </w:rPr>
        <w:t xml:space="preserve"> </w:t>
      </w:r>
    </w:p>
    <w:p w14:paraId="03BBD409" w14:textId="5BF8FA83" w:rsidR="00777459" w:rsidRPr="00777459" w:rsidRDefault="00777459" w:rsidP="00777459">
      <w:pPr>
        <w:ind w:firstLine="708"/>
        <w:rPr>
          <w:rFonts w:ascii="Times New Roman" w:eastAsiaTheme="minorEastAsia" w:hAnsi="Times New Roman" w:cs="Times New Roman"/>
          <w:sz w:val="40"/>
          <w:szCs w:val="40"/>
        </w:rPr>
      </w:pPr>
      <w:r w:rsidRPr="00777459">
        <w:rPr>
          <w:rFonts w:ascii="Times New Roman" w:eastAsiaTheme="minorEastAsia" w:hAnsi="Times New Roman" w:cs="Times New Roman"/>
          <w:sz w:val="40"/>
          <w:szCs w:val="40"/>
        </w:rPr>
        <w:t xml:space="preserve">                                                                              </w:t>
      </w:r>
      <w:r w:rsidRPr="00372B36">
        <w:rPr>
          <w:rFonts w:ascii="Times New Roman" w:eastAsiaTheme="minorEastAsia" w:hAnsi="Times New Roman" w:cs="Times New Roman"/>
          <w:sz w:val="40"/>
          <w:szCs w:val="40"/>
        </w:rPr>
        <w:t>(</w:t>
      </w:r>
      <w:r w:rsidRPr="00777459">
        <w:rPr>
          <w:rFonts w:ascii="Times New Roman" w:eastAsiaTheme="minorEastAsia" w:hAnsi="Times New Roman" w:cs="Times New Roman"/>
          <w:sz w:val="40"/>
          <w:szCs w:val="40"/>
        </w:rPr>
        <w:t>2.1</w:t>
      </w:r>
      <w:r w:rsidRPr="00372B36">
        <w:rPr>
          <w:rFonts w:ascii="Times New Roman" w:eastAsiaTheme="minorEastAsia" w:hAnsi="Times New Roman" w:cs="Times New Roman"/>
          <w:sz w:val="40"/>
          <w:szCs w:val="40"/>
        </w:rPr>
        <w:t>)</w:t>
      </w:r>
    </w:p>
    <w:p w14:paraId="56511A16" w14:textId="34D9D12F" w:rsidR="00777459" w:rsidRPr="00777459" w:rsidRDefault="00777459" w:rsidP="00D04DA9">
      <w:pPr>
        <w:ind w:firstLine="708"/>
        <w:jc w:val="both"/>
        <w:rPr>
          <w:rFonts w:ascii="Times New Roman" w:eastAsiaTheme="minorEastAsia" w:hAnsi="Times New Roman" w:cs="Times New Roman"/>
          <w:sz w:val="28"/>
          <w:szCs w:val="28"/>
        </w:rPr>
      </w:pPr>
      <w:r w:rsidRPr="00777459">
        <w:rPr>
          <w:rFonts w:ascii="Times New Roman" w:eastAsiaTheme="minorEastAsia" w:hAnsi="Times New Roman" w:cs="Times New Roman"/>
          <w:sz w:val="28"/>
          <w:szCs w:val="28"/>
        </w:rPr>
        <w:t>Мұндағы, u - молекуланың жылдамдығы, (</w:t>
      </w:r>
      <w:r>
        <w:rPr>
          <w:rFonts w:ascii="Times New Roman" w:eastAsiaTheme="minorEastAsia" w:hAnsi="Times New Roman" w:cs="Times New Roman"/>
          <w:sz w:val="28"/>
          <w:szCs w:val="28"/>
        </w:rPr>
        <w:t>α</w:t>
      </w:r>
      <w:r w:rsidRPr="00777459">
        <w:rPr>
          <w:rFonts w:ascii="Times New Roman" w:eastAsiaTheme="minorEastAsia" w:hAnsi="Times New Roman" w:cs="Times New Roman"/>
          <w:sz w:val="28"/>
          <w:szCs w:val="28"/>
        </w:rPr>
        <w:t xml:space="preserve"> - қабырғаға тұрғызылған нормаль мен жылдамдықтың арасындағы бұрыш, t - соқтығысу уақыты, F - молекула мен қабырғаның әсерлесу күші. Қабырғаның бірлік ауданына, бірлік уақытта соқтығысатын барлық молекулалардың қозғалыс мөлшерлерінің қосындысын алсақ, қысым мына формуламен есептеледі:</w:t>
      </w:r>
    </w:p>
    <w:p w14:paraId="072E4D20" w14:textId="7E2FD7F2" w:rsidR="00777459" w:rsidRPr="00777459" w:rsidRDefault="00777459" w:rsidP="00777459">
      <w:pPr>
        <w:ind w:firstLine="708"/>
        <w:rPr>
          <w:rFonts w:ascii="Times New Roman" w:eastAsiaTheme="minorEastAsia" w:hAnsi="Times New Roman" w:cs="Times New Roman"/>
          <w:i/>
          <w:sz w:val="40"/>
          <w:szCs w:val="40"/>
          <w:lang w:val="en-US"/>
        </w:rPr>
      </w:pPr>
      <m:oMathPara>
        <m:oMath>
          <m:r>
            <w:rPr>
              <w:rFonts w:ascii="Cambria Math" w:eastAsiaTheme="minorEastAsia" w:hAnsi="Cambria Math" w:cs="Times New Roman"/>
              <w:sz w:val="40"/>
              <w:szCs w:val="40"/>
            </w:rPr>
            <m:t>p</m:t>
          </m:r>
          <m:r>
            <w:rPr>
              <w:rFonts w:ascii="Cambria Math" w:eastAsiaTheme="minorEastAsia" w:hAnsi="Cambria Math" w:cs="Times New Roman"/>
              <w:sz w:val="40"/>
              <w:szCs w:val="40"/>
              <w:lang w:val="en-US"/>
            </w:rPr>
            <m:t>=2</m:t>
          </m:r>
          <m:nary>
            <m:naryPr>
              <m:chr m:val="∑"/>
              <m:limLoc m:val="undOvr"/>
              <m:subHide m:val="1"/>
              <m:supHide m:val="1"/>
              <m:ctrlPr>
                <w:rPr>
                  <w:rFonts w:ascii="Cambria Math" w:eastAsiaTheme="minorEastAsia" w:hAnsi="Cambria Math" w:cs="Times New Roman"/>
                  <w:i/>
                  <w:sz w:val="40"/>
                  <w:szCs w:val="40"/>
                  <w:lang w:val="en-US"/>
                </w:rPr>
              </m:ctrlPr>
            </m:naryPr>
            <m:sub/>
            <m:sup/>
            <m:e>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m</m:t>
                  </m:r>
                </m:e>
                <m:sub>
                  <m:r>
                    <w:rPr>
                      <w:rFonts w:ascii="Cambria Math" w:eastAsiaTheme="minorEastAsia" w:hAnsi="Cambria Math" w:cs="Times New Roman"/>
                      <w:sz w:val="40"/>
                      <w:szCs w:val="40"/>
                      <w:lang w:val="en-US"/>
                    </w:rPr>
                    <m:t>i</m:t>
                  </m:r>
                </m:sub>
              </m:sSub>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u</m:t>
                  </m:r>
                </m:e>
                <m:sub>
                  <m:r>
                    <w:rPr>
                      <w:rFonts w:ascii="Cambria Math" w:eastAsiaTheme="minorEastAsia" w:hAnsi="Cambria Math" w:cs="Times New Roman"/>
                      <w:sz w:val="40"/>
                      <w:szCs w:val="40"/>
                      <w:lang w:val="en-US"/>
                    </w:rPr>
                    <m:t>i</m:t>
                  </m:r>
                </m:sub>
              </m:sSub>
              <m:func>
                <m:funcPr>
                  <m:ctrlPr>
                    <w:rPr>
                      <w:rFonts w:ascii="Cambria Math" w:eastAsiaTheme="minorEastAsia" w:hAnsi="Cambria Math" w:cs="Times New Roman"/>
                      <w:i/>
                      <w:sz w:val="40"/>
                      <w:szCs w:val="40"/>
                      <w:lang w:val="en-US"/>
                    </w:rPr>
                  </m:ctrlPr>
                </m:funcPr>
                <m:fName>
                  <m:r>
                    <m:rPr>
                      <m:sty m:val="p"/>
                    </m:rPr>
                    <w:rPr>
                      <w:rFonts w:ascii="Cambria Math" w:eastAsiaTheme="minorEastAsia" w:hAnsi="Cambria Math" w:cs="Times New Roman"/>
                      <w:sz w:val="40"/>
                      <w:szCs w:val="40"/>
                      <w:lang w:val="en-US"/>
                    </w:rPr>
                    <m:t>cos</m:t>
                  </m:r>
                </m:fName>
                <m:e>
                  <m:r>
                    <w:rPr>
                      <w:rFonts w:ascii="Cambria Math" w:eastAsiaTheme="minorEastAsia" w:hAnsi="Cambria Math" w:cs="Times New Roman"/>
                      <w:sz w:val="40"/>
                      <w:szCs w:val="40"/>
                      <w:lang w:val="en-US"/>
                    </w:rPr>
                    <m:t>a</m:t>
                  </m:r>
                </m:e>
              </m:func>
              <m:r>
                <w:rPr>
                  <w:rFonts w:ascii="Cambria Math" w:eastAsiaTheme="minorEastAsia" w:hAnsi="Cambria Math" w:cs="Times New Roman"/>
                  <w:sz w:val="40"/>
                  <w:szCs w:val="40"/>
                  <w:lang w:val="en-US"/>
                </w:rPr>
                <m:t>=2</m:t>
              </m:r>
              <m:nary>
                <m:naryPr>
                  <m:chr m:val="∑"/>
                  <m:limLoc m:val="undOvr"/>
                  <m:grow m:val="1"/>
                  <m:supHide m:val="1"/>
                  <m:ctrlPr>
                    <w:rPr>
                      <w:rFonts w:ascii="Cambria Math" w:eastAsiaTheme="minorEastAsia" w:hAnsi="Cambria Math" w:cs="Times New Roman"/>
                      <w:i/>
                      <w:sz w:val="40"/>
                      <w:szCs w:val="40"/>
                      <w:lang w:val="en-US"/>
                    </w:rPr>
                  </m:ctrlPr>
                </m:naryPr>
                <m:sub>
                  <m:r>
                    <w:rPr>
                      <w:rFonts w:ascii="Cambria Math" w:eastAsiaTheme="minorEastAsia" w:hAnsi="Cambria Math" w:cs="Times New Roman"/>
                      <w:sz w:val="40"/>
                      <w:szCs w:val="40"/>
                      <w:lang w:val="en-US"/>
                    </w:rPr>
                    <m:t>i</m:t>
                  </m:r>
                </m:sub>
                <m:sup/>
                <m:e>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m</m:t>
                      </m:r>
                    </m:e>
                    <m:sub>
                      <m:r>
                        <w:rPr>
                          <w:rFonts w:ascii="Cambria Math" w:eastAsiaTheme="minorEastAsia" w:hAnsi="Cambria Math" w:cs="Times New Roman"/>
                          <w:sz w:val="40"/>
                          <w:szCs w:val="40"/>
                          <w:lang w:val="en-US"/>
                        </w:rPr>
                        <m:t>i</m:t>
                      </m:r>
                    </m:sub>
                  </m:sSub>
                  <m:sSub>
                    <m:sSubPr>
                      <m:ctrlPr>
                        <w:rPr>
                          <w:rFonts w:ascii="Cambria Math" w:eastAsiaTheme="minorEastAsia" w:hAnsi="Cambria Math" w:cs="Times New Roman"/>
                          <w:i/>
                          <w:sz w:val="40"/>
                          <w:szCs w:val="40"/>
                          <w:lang w:val="en-US"/>
                        </w:rPr>
                      </m:ctrlPr>
                    </m:sSubPr>
                    <m:e>
                      <m:r>
                        <w:rPr>
                          <w:rFonts w:ascii="Cambria Math" w:eastAsiaTheme="minorEastAsia" w:hAnsi="Cambria Math" w:cs="Times New Roman"/>
                          <w:sz w:val="40"/>
                          <w:szCs w:val="40"/>
                          <w:lang w:val="en-US"/>
                        </w:rPr>
                        <m:t>u</m:t>
                      </m:r>
                    </m:e>
                    <m:sub>
                      <m:r>
                        <w:rPr>
                          <w:rFonts w:ascii="Cambria Math" w:eastAsiaTheme="minorEastAsia" w:hAnsi="Cambria Math" w:cs="Times New Roman"/>
                          <w:sz w:val="40"/>
                          <w:szCs w:val="40"/>
                          <w:lang w:val="en-US"/>
                        </w:rPr>
                        <m:t>i</m:t>
                      </m:r>
                    </m:sub>
                  </m:sSub>
                  <m:func>
                    <m:funcPr>
                      <m:ctrlPr>
                        <w:rPr>
                          <w:rFonts w:ascii="Cambria Math" w:eastAsiaTheme="minorEastAsia" w:hAnsi="Cambria Math" w:cs="Times New Roman"/>
                          <w:i/>
                          <w:sz w:val="40"/>
                          <w:szCs w:val="40"/>
                          <w:lang w:val="en-US"/>
                        </w:rPr>
                      </m:ctrlPr>
                    </m:funcPr>
                    <m:fName>
                      <m:r>
                        <m:rPr>
                          <m:sty m:val="p"/>
                        </m:rPr>
                        <w:rPr>
                          <w:rFonts w:ascii="Cambria Math" w:eastAsiaTheme="minorEastAsia" w:hAnsi="Cambria Math" w:cs="Times New Roman"/>
                          <w:sz w:val="40"/>
                          <w:szCs w:val="40"/>
                          <w:lang w:val="en-US"/>
                        </w:rPr>
                        <m:t>cos</m:t>
                      </m:r>
                    </m:fName>
                    <m:e>
                      <m:r>
                        <w:rPr>
                          <w:rFonts w:ascii="Cambria Math" w:eastAsiaTheme="minorEastAsia" w:hAnsi="Cambria Math" w:cs="Times New Roman"/>
                          <w:sz w:val="40"/>
                          <w:szCs w:val="40"/>
                          <w:lang w:val="en-US"/>
                        </w:rPr>
                        <m:t>α</m:t>
                      </m:r>
                    </m:e>
                  </m:func>
                </m:e>
              </m:nary>
            </m:e>
          </m:nary>
        </m:oMath>
      </m:oMathPara>
    </w:p>
    <w:p w14:paraId="165185AA" w14:textId="5555B62F" w:rsidR="00777459" w:rsidRDefault="00777459" w:rsidP="00777459">
      <w:pPr>
        <w:ind w:firstLine="708"/>
        <w:rPr>
          <w:rFonts w:ascii="Times New Roman" w:eastAsiaTheme="minorEastAsia" w:hAnsi="Times New Roman" w:cs="Times New Roman"/>
          <w:sz w:val="40"/>
          <w:szCs w:val="40"/>
          <w:lang w:val="en-US"/>
        </w:rPr>
      </w:pPr>
      <w:r w:rsidRPr="00777459">
        <w:rPr>
          <w:rFonts w:ascii="Times New Roman" w:eastAsiaTheme="minorEastAsia" w:hAnsi="Times New Roman" w:cs="Times New Roman"/>
          <w:sz w:val="40"/>
          <w:szCs w:val="40"/>
        </w:rPr>
        <w:t xml:space="preserve">                                                                              </w:t>
      </w:r>
      <w:r w:rsidRPr="00372B36">
        <w:rPr>
          <w:rFonts w:ascii="Times New Roman" w:eastAsiaTheme="minorEastAsia" w:hAnsi="Times New Roman" w:cs="Times New Roman"/>
          <w:sz w:val="40"/>
          <w:szCs w:val="40"/>
        </w:rPr>
        <w:t>(</w:t>
      </w:r>
      <w:r w:rsidRPr="00777459">
        <w:rPr>
          <w:rFonts w:ascii="Times New Roman" w:eastAsiaTheme="minorEastAsia" w:hAnsi="Times New Roman" w:cs="Times New Roman"/>
          <w:sz w:val="40"/>
          <w:szCs w:val="40"/>
        </w:rPr>
        <w:t>2.</w:t>
      </w:r>
      <w:r>
        <w:rPr>
          <w:rFonts w:ascii="Times New Roman" w:eastAsiaTheme="minorEastAsia" w:hAnsi="Times New Roman" w:cs="Times New Roman"/>
          <w:sz w:val="40"/>
          <w:szCs w:val="40"/>
          <w:lang w:val="en-US"/>
        </w:rPr>
        <w:t>2</w:t>
      </w:r>
      <w:r w:rsidRPr="00372B36">
        <w:rPr>
          <w:rFonts w:ascii="Times New Roman" w:eastAsiaTheme="minorEastAsia" w:hAnsi="Times New Roman" w:cs="Times New Roman"/>
          <w:sz w:val="40"/>
          <w:szCs w:val="40"/>
        </w:rPr>
        <w:t>)</w:t>
      </w:r>
    </w:p>
    <w:p w14:paraId="1B4B5FB6" w14:textId="0B6EC655" w:rsidR="00D04DA9" w:rsidRDefault="00D04DA9" w:rsidP="00D04DA9">
      <w:pPr>
        <w:ind w:firstLine="708"/>
        <w:jc w:val="both"/>
        <w:rPr>
          <w:rFonts w:ascii="Times New Roman" w:eastAsiaTheme="minorEastAsia" w:hAnsi="Times New Roman" w:cs="Times New Roman"/>
          <w:sz w:val="28"/>
          <w:szCs w:val="28"/>
        </w:rPr>
      </w:pPr>
      <w:r w:rsidRPr="00D04DA9">
        <w:rPr>
          <w:rFonts w:ascii="Times New Roman" w:eastAsiaTheme="minorEastAsia" w:hAnsi="Times New Roman" w:cs="Times New Roman"/>
          <w:sz w:val="28"/>
          <w:szCs w:val="28"/>
        </w:rPr>
        <w:t>Молекулалардың өзара соқтығысулары олардың жылдамдықтарын қайта үлестіріп, газдың ыдыс қабырғасына түсіретін қысымына әсерін тигізбейді. Молекула-кинетикалық теорияның бірінші негізгі қағидасы молекулалардың қозғалысының толық хаостылығын көрсетеді. Газдардағы молекулалардың кез келген бағыттардағы қозғалыстарының құқықтары бірдей. Егер бір бағытта қозғалатын молекулалардың саны басқалармен салыстырғанда басым немесе жылдамырақ қозғалса, онда газдың сол бағыттағы ыдыс қабырғасына түсіретін қысымы артық болар еді. сының салдарынан, олардың Шындығында, молекулалардың хаосты қозғалы . ыдыс қабырғаларына түсіретін қысымдары бірдей болатындығы тәжірибе жүзінде дәлелденген. Молекула-кинетикалық теорияның екінші қағидасы О. Штерн және Д. Эл</w:t>
      </w:r>
      <w:r>
        <w:rPr>
          <w:rFonts w:ascii="Times New Roman" w:eastAsiaTheme="minorEastAsia" w:hAnsi="Times New Roman" w:cs="Times New Roman"/>
          <w:sz w:val="28"/>
          <w:szCs w:val="28"/>
        </w:rPr>
        <w:t>д</w:t>
      </w:r>
      <w:r w:rsidRPr="00D04DA9">
        <w:rPr>
          <w:rFonts w:ascii="Times New Roman" w:eastAsiaTheme="minorEastAsia" w:hAnsi="Times New Roman" w:cs="Times New Roman"/>
          <w:sz w:val="28"/>
          <w:szCs w:val="28"/>
        </w:rPr>
        <w:t>лридж тәжірибелерінің нәтижелерінен алынған: молекулалардың орташа квадраттық жылдамдығы квадрат түбір астындағы абсолют Температураға тура пропорционал.</w:t>
      </w:r>
    </w:p>
    <w:p w14:paraId="06304868" w14:textId="6865741A" w:rsidR="00C225DE" w:rsidRPr="00182BD3" w:rsidRDefault="00D04DA9" w:rsidP="00D04DA9">
      <w:pPr>
        <w:ind w:firstLine="708"/>
        <w:jc w:val="both"/>
        <w:rPr>
          <w:rFonts w:ascii="Times New Roman" w:eastAsiaTheme="minorEastAsia" w:hAnsi="Times New Roman" w:cs="Times New Roman"/>
          <w:sz w:val="28"/>
          <w:szCs w:val="28"/>
        </w:rPr>
      </w:pPr>
      <w:r w:rsidRPr="00D04DA9">
        <w:rPr>
          <w:rFonts w:ascii="Times New Roman" w:eastAsiaTheme="minorEastAsia" w:hAnsi="Times New Roman" w:cs="Times New Roman"/>
          <w:sz w:val="28"/>
          <w:szCs w:val="28"/>
        </w:rPr>
        <w:t>Газдардың кинетикалық теориясының үшінші қағидасы тәжірибе арқылы дәлелденген: температуралары бірдей әртүрлі газдардың о кинетикалық энергиялары тең:</w:t>
      </w:r>
    </w:p>
    <w:p w14:paraId="05092181" w14:textId="07DC14C3" w:rsidR="00D04DA9" w:rsidRPr="00182BD3" w:rsidRDefault="00D04DA9" w:rsidP="00D04DA9">
      <w:pPr>
        <w:ind w:firstLine="708"/>
        <w:rPr>
          <w:rFonts w:ascii="Times New Roman" w:eastAsiaTheme="minorEastAsia" w:hAnsi="Times New Roman" w:cs="Times New Roman"/>
          <w:sz w:val="40"/>
          <w:szCs w:val="40"/>
        </w:rPr>
      </w:pPr>
      <w:r w:rsidRPr="00D04DA9">
        <w:rPr>
          <w:rFonts w:ascii="Cambria Math" w:eastAsiaTheme="minorEastAsia" w:hAnsi="Cambria Math" w:cs="Times New Roman"/>
          <w:i/>
          <w:noProof/>
          <w:sz w:val="40"/>
          <w:szCs w:val="40"/>
          <w:lang w:val="ru-RU" w:eastAsia="ru-RU"/>
        </w:rPr>
        <w:lastRenderedPageBreak/>
        <w:drawing>
          <wp:inline distT="0" distB="0" distL="0" distR="0" wp14:anchorId="1CB43842" wp14:editId="7C403DA7">
            <wp:extent cx="3406140" cy="624840"/>
            <wp:effectExtent l="0" t="0" r="381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6140" cy="624840"/>
                    </a:xfrm>
                    <a:prstGeom prst="rect">
                      <a:avLst/>
                    </a:prstGeom>
                    <a:noFill/>
                    <a:ln>
                      <a:noFill/>
                    </a:ln>
                  </pic:spPr>
                </pic:pic>
              </a:graphicData>
            </a:graphic>
          </wp:inline>
        </w:drawing>
      </w:r>
      <w:r w:rsidRPr="00777459">
        <w:rPr>
          <w:rFonts w:ascii="Times New Roman" w:eastAsiaTheme="minorEastAsia" w:hAnsi="Times New Roman" w:cs="Times New Roman"/>
          <w:sz w:val="40"/>
          <w:szCs w:val="40"/>
        </w:rPr>
        <w:t xml:space="preserve"> </w:t>
      </w:r>
      <w:r w:rsidRPr="00182BD3">
        <w:rPr>
          <w:rFonts w:ascii="Times New Roman" w:eastAsiaTheme="minorEastAsia" w:hAnsi="Times New Roman" w:cs="Times New Roman"/>
          <w:sz w:val="40"/>
          <w:szCs w:val="40"/>
        </w:rPr>
        <w:tab/>
      </w:r>
      <w:r w:rsidRPr="00182BD3">
        <w:rPr>
          <w:rFonts w:ascii="Times New Roman" w:eastAsiaTheme="minorEastAsia" w:hAnsi="Times New Roman" w:cs="Times New Roman"/>
          <w:sz w:val="40"/>
          <w:szCs w:val="40"/>
        </w:rPr>
        <w:tab/>
      </w:r>
      <w:r w:rsidRPr="00182BD3">
        <w:rPr>
          <w:rFonts w:ascii="Times New Roman" w:eastAsiaTheme="minorEastAsia" w:hAnsi="Times New Roman" w:cs="Times New Roman"/>
          <w:sz w:val="40"/>
          <w:szCs w:val="40"/>
        </w:rPr>
        <w:tab/>
      </w:r>
      <w:r w:rsidRPr="00182BD3">
        <w:rPr>
          <w:rFonts w:ascii="Times New Roman" w:eastAsiaTheme="minorEastAsia" w:hAnsi="Times New Roman" w:cs="Times New Roman"/>
          <w:sz w:val="40"/>
          <w:szCs w:val="40"/>
        </w:rPr>
        <w:tab/>
      </w:r>
      <w:r w:rsidRPr="00372B36">
        <w:rPr>
          <w:rFonts w:ascii="Times New Roman" w:eastAsiaTheme="minorEastAsia" w:hAnsi="Times New Roman" w:cs="Times New Roman"/>
          <w:sz w:val="40"/>
          <w:szCs w:val="40"/>
        </w:rPr>
        <w:t>(</w:t>
      </w:r>
      <w:r w:rsidRPr="00777459">
        <w:rPr>
          <w:rFonts w:ascii="Times New Roman" w:eastAsiaTheme="minorEastAsia" w:hAnsi="Times New Roman" w:cs="Times New Roman"/>
          <w:sz w:val="40"/>
          <w:szCs w:val="40"/>
        </w:rPr>
        <w:t>2.</w:t>
      </w:r>
      <w:r w:rsidRPr="00182BD3">
        <w:rPr>
          <w:rFonts w:ascii="Times New Roman" w:eastAsiaTheme="minorEastAsia" w:hAnsi="Times New Roman" w:cs="Times New Roman"/>
          <w:sz w:val="40"/>
          <w:szCs w:val="40"/>
        </w:rPr>
        <w:t>3</w:t>
      </w:r>
      <w:r w:rsidRPr="00372B36">
        <w:rPr>
          <w:rFonts w:ascii="Times New Roman" w:eastAsiaTheme="minorEastAsia" w:hAnsi="Times New Roman" w:cs="Times New Roman"/>
          <w:sz w:val="40"/>
          <w:szCs w:val="40"/>
        </w:rPr>
        <w:t>)</w:t>
      </w:r>
    </w:p>
    <w:p w14:paraId="7B0B8573" w14:textId="12E4C849" w:rsidR="00D04DA9" w:rsidRPr="00182BD3" w:rsidRDefault="00D04DA9" w:rsidP="003613CB">
      <w:pPr>
        <w:ind w:firstLine="708"/>
        <w:jc w:val="both"/>
        <w:rPr>
          <w:rFonts w:ascii="Times New Roman" w:eastAsiaTheme="minorEastAsia" w:hAnsi="Times New Roman" w:cs="Times New Roman"/>
          <w:sz w:val="28"/>
          <w:szCs w:val="28"/>
        </w:rPr>
      </w:pPr>
      <w:r w:rsidRPr="00D04DA9">
        <w:rPr>
          <w:rFonts w:ascii="Times New Roman" w:eastAsiaTheme="minorEastAsia" w:hAnsi="Times New Roman" w:cs="Times New Roman"/>
          <w:sz w:val="28"/>
          <w:szCs w:val="28"/>
        </w:rPr>
        <w:t xml:space="preserve">Мұндағы, </w:t>
      </w:r>
      <w:r w:rsidR="003613CB" w:rsidRPr="00182BD3">
        <w:rPr>
          <w:rFonts w:ascii="Times New Roman" w:eastAsiaTheme="minorEastAsia" w:hAnsi="Times New Roman" w:cs="Times New Roman"/>
          <w:sz w:val="28"/>
          <w:szCs w:val="28"/>
        </w:rPr>
        <w:t>&lt;v</w:t>
      </w:r>
      <w:r w:rsidR="003613CB" w:rsidRPr="003613CB">
        <w:rPr>
          <w:rFonts w:ascii="Times New Roman" w:eastAsiaTheme="minorEastAsia" w:hAnsi="Times New Roman" w:cs="Times New Roman"/>
          <w:sz w:val="28"/>
          <w:szCs w:val="28"/>
          <w:vertAlign w:val="subscript"/>
        </w:rPr>
        <w:t>кв</w:t>
      </w:r>
      <w:r w:rsidR="003613CB" w:rsidRPr="00182BD3">
        <w:rPr>
          <w:rFonts w:ascii="Times New Roman" w:eastAsiaTheme="minorEastAsia" w:hAnsi="Times New Roman" w:cs="Times New Roman"/>
          <w:sz w:val="28"/>
          <w:szCs w:val="28"/>
        </w:rPr>
        <w:t>&gt;</w:t>
      </w:r>
      <w:r w:rsidR="003613CB" w:rsidRPr="00182BD3">
        <w:rPr>
          <w:rFonts w:ascii="Times New Roman" w:eastAsiaTheme="minorEastAsia" w:hAnsi="Times New Roman" w:cs="Times New Roman"/>
          <w:sz w:val="28"/>
          <w:szCs w:val="28"/>
          <w:vertAlign w:val="subscript"/>
        </w:rPr>
        <w:t>1</w:t>
      </w:r>
      <w:r w:rsidR="003613CB" w:rsidRPr="00182BD3">
        <w:rPr>
          <w:rFonts w:ascii="Times New Roman" w:eastAsiaTheme="minorEastAsia" w:hAnsi="Times New Roman" w:cs="Times New Roman"/>
          <w:sz w:val="28"/>
          <w:szCs w:val="28"/>
        </w:rPr>
        <w:t>, &lt;v</w:t>
      </w:r>
      <w:r w:rsidR="003613CB" w:rsidRPr="003613CB">
        <w:rPr>
          <w:rFonts w:ascii="Times New Roman" w:eastAsiaTheme="minorEastAsia" w:hAnsi="Times New Roman" w:cs="Times New Roman"/>
          <w:sz w:val="28"/>
          <w:szCs w:val="28"/>
          <w:vertAlign w:val="subscript"/>
        </w:rPr>
        <w:t>кв</w:t>
      </w:r>
      <w:r w:rsidR="003613CB" w:rsidRPr="00182BD3">
        <w:rPr>
          <w:rFonts w:ascii="Times New Roman" w:eastAsiaTheme="minorEastAsia" w:hAnsi="Times New Roman" w:cs="Times New Roman"/>
          <w:sz w:val="28"/>
          <w:szCs w:val="28"/>
        </w:rPr>
        <w:t>&gt;</w:t>
      </w:r>
      <w:r w:rsidR="003613CB" w:rsidRPr="00182BD3">
        <w:rPr>
          <w:rFonts w:ascii="Times New Roman" w:eastAsiaTheme="minorEastAsia" w:hAnsi="Times New Roman" w:cs="Times New Roman"/>
          <w:sz w:val="28"/>
          <w:szCs w:val="28"/>
          <w:vertAlign w:val="subscript"/>
        </w:rPr>
        <w:t>2</w:t>
      </w:r>
      <w:r w:rsidRPr="00D04DA9">
        <w:rPr>
          <w:rFonts w:ascii="Times New Roman" w:eastAsiaTheme="minorEastAsia" w:hAnsi="Times New Roman" w:cs="Times New Roman"/>
          <w:sz w:val="28"/>
          <w:szCs w:val="28"/>
        </w:rPr>
        <w:t xml:space="preserve"> молекулалардың орташа квадраттық жылдамдықтары,</w:t>
      </w:r>
      <w:r w:rsidR="003613CB" w:rsidRPr="00182BD3">
        <w:rPr>
          <w:rFonts w:ascii="Times New Roman" w:eastAsiaTheme="minorEastAsia" w:hAnsi="Times New Roman" w:cs="Times New Roman"/>
          <w:sz w:val="28"/>
          <w:szCs w:val="28"/>
        </w:rPr>
        <w:t xml:space="preserve"> m</w:t>
      </w:r>
      <w:r w:rsidR="003613CB" w:rsidRPr="00182BD3">
        <w:rPr>
          <w:rFonts w:ascii="Times New Roman" w:eastAsiaTheme="minorEastAsia" w:hAnsi="Times New Roman" w:cs="Times New Roman"/>
          <w:sz w:val="28"/>
          <w:szCs w:val="28"/>
          <w:vertAlign w:val="subscript"/>
        </w:rPr>
        <w:t>1</w:t>
      </w:r>
      <w:r w:rsidR="003613CB" w:rsidRPr="00182BD3">
        <w:rPr>
          <w:rFonts w:ascii="Times New Roman" w:eastAsiaTheme="minorEastAsia" w:hAnsi="Times New Roman" w:cs="Times New Roman"/>
          <w:sz w:val="28"/>
          <w:szCs w:val="28"/>
        </w:rPr>
        <w:t>,m</w:t>
      </w:r>
      <w:r w:rsidR="003613CB" w:rsidRPr="00182BD3">
        <w:rPr>
          <w:rFonts w:ascii="Times New Roman" w:eastAsiaTheme="minorEastAsia" w:hAnsi="Times New Roman" w:cs="Times New Roman"/>
          <w:sz w:val="28"/>
          <w:szCs w:val="28"/>
          <w:vertAlign w:val="subscript"/>
        </w:rPr>
        <w:t>2</w:t>
      </w:r>
      <w:r w:rsidRPr="00D04DA9">
        <w:rPr>
          <w:rFonts w:ascii="Times New Roman" w:eastAsiaTheme="minorEastAsia" w:hAnsi="Times New Roman" w:cs="Times New Roman"/>
          <w:sz w:val="28"/>
          <w:szCs w:val="28"/>
        </w:rPr>
        <w:t xml:space="preserve"> массалары. Молекулалардың массаларын О. Штерн тәжірибесін пайдаланып, орташа квадраттық жылдамдықтарды өлше арқылы оңай анықтайды. Бұл формула барлық газдар үшін орындалады. Мысалы, сутегінің орташа квадраттық жылдамдығы оттегінікінен төрт есе артық, ал сутегі молекуласының массасы оттегінікінен 16 есе кіші болғандықтан, (2.3) теңдігі орындалады.</w:t>
      </w:r>
      <w:r w:rsidR="003613CB" w:rsidRPr="003613CB">
        <w:rPr>
          <w:rFonts w:ascii="Times New Roman" w:eastAsiaTheme="minorEastAsia" w:hAnsi="Times New Roman" w:cs="Times New Roman"/>
          <w:sz w:val="28"/>
          <w:szCs w:val="28"/>
        </w:rPr>
        <w:t xml:space="preserve"> </w:t>
      </w:r>
      <w:r w:rsidRPr="00D04DA9">
        <w:rPr>
          <w:rFonts w:ascii="Times New Roman" w:eastAsiaTheme="minorEastAsia" w:hAnsi="Times New Roman" w:cs="Times New Roman"/>
          <w:sz w:val="28"/>
          <w:szCs w:val="28"/>
        </w:rPr>
        <w:t xml:space="preserve">(2.3) өрнегінен температуралары бірдей әртүрлі газдарды араластырғанда бір газдың молекулаларынан екінші газдың молекулаларына берілетін энергияның (басым бағыты болмайтындығы шығады. Әртүрлі </w:t>
      </w:r>
      <w:r>
        <w:rPr>
          <w:rFonts w:ascii="Times New Roman" w:eastAsiaTheme="minorEastAsia" w:hAnsi="Times New Roman" w:cs="Times New Roman"/>
          <w:sz w:val="28"/>
          <w:szCs w:val="28"/>
        </w:rPr>
        <w:t>г</w:t>
      </w:r>
      <w:r w:rsidRPr="00D04DA9">
        <w:rPr>
          <w:rFonts w:ascii="Times New Roman" w:eastAsiaTheme="minorEastAsia" w:hAnsi="Times New Roman" w:cs="Times New Roman"/>
          <w:sz w:val="28"/>
          <w:szCs w:val="28"/>
        </w:rPr>
        <w:t>аздардың жеке молекулаларының соқтығысулары кезінде энергия беріледі. Жеке молекулалардың жылдамдықтары мен энергиялары өзгергенімен, олардың орташа мәндері температура өзгермейінше өзгермейді.</w:t>
      </w:r>
    </w:p>
    <w:p w14:paraId="6AB417ED" w14:textId="57AF427D" w:rsidR="00D04DA9" w:rsidRDefault="00D04DA9" w:rsidP="003613CB">
      <w:pPr>
        <w:ind w:firstLine="708"/>
        <w:jc w:val="both"/>
        <w:rPr>
          <w:rFonts w:ascii="Times New Roman" w:eastAsiaTheme="minorEastAsia" w:hAnsi="Times New Roman" w:cs="Times New Roman"/>
          <w:sz w:val="28"/>
          <w:szCs w:val="28"/>
          <w:lang w:val="en-US"/>
        </w:rPr>
      </w:pPr>
      <w:r w:rsidRPr="00D04DA9">
        <w:rPr>
          <w:rFonts w:ascii="Times New Roman" w:eastAsiaTheme="minorEastAsia" w:hAnsi="Times New Roman" w:cs="Times New Roman"/>
          <w:sz w:val="28"/>
          <w:szCs w:val="28"/>
        </w:rPr>
        <w:t>Молекула-кинетикалық теорияда, газдардың кинетикалық теориясының негізгі теңдеуінің маңызы үлкен. Өйткені, одан барлық газ за</w:t>
      </w:r>
      <w:r>
        <w:rPr>
          <w:rFonts w:ascii="Times New Roman" w:eastAsiaTheme="minorEastAsia" w:hAnsi="Times New Roman" w:cs="Times New Roman"/>
          <w:sz w:val="28"/>
          <w:szCs w:val="28"/>
        </w:rPr>
        <w:t>ң</w:t>
      </w:r>
      <w:r w:rsidRPr="00D04DA9">
        <w:rPr>
          <w:rFonts w:ascii="Times New Roman" w:eastAsiaTheme="minorEastAsia" w:hAnsi="Times New Roman" w:cs="Times New Roman"/>
          <w:sz w:val="28"/>
          <w:szCs w:val="28"/>
        </w:rPr>
        <w:t xml:space="preserve">дары қорытып шығарылады және молекулалардың температурасы мен энергияларың арасындағы қатынастар алынады. </w:t>
      </w:r>
      <w:r w:rsidRPr="00182BD3">
        <w:rPr>
          <w:rFonts w:ascii="Times New Roman" w:eastAsiaTheme="minorEastAsia" w:hAnsi="Times New Roman" w:cs="Times New Roman"/>
          <w:sz w:val="28"/>
          <w:szCs w:val="28"/>
        </w:rPr>
        <w:t>N</w:t>
      </w:r>
      <w:r w:rsidRPr="00182BD3">
        <w:rPr>
          <w:rFonts w:ascii="Times New Roman" w:eastAsiaTheme="minorEastAsia" w:hAnsi="Times New Roman" w:cs="Times New Roman"/>
          <w:sz w:val="28"/>
          <w:szCs w:val="28"/>
          <w:vertAlign w:val="superscript"/>
        </w:rPr>
        <w:t>1</w:t>
      </w:r>
      <w:r w:rsidRPr="00D04DA9">
        <w:rPr>
          <w:rFonts w:ascii="Times New Roman" w:eastAsiaTheme="minorEastAsia" w:hAnsi="Times New Roman" w:cs="Times New Roman"/>
          <w:sz w:val="28"/>
          <w:szCs w:val="28"/>
        </w:rPr>
        <w:t xml:space="preserve"> молекуласы бар радиусы </w:t>
      </w:r>
      <w:r w:rsidR="003613CB" w:rsidRPr="00182BD3">
        <w:rPr>
          <w:rFonts w:ascii="Times New Roman" w:eastAsiaTheme="minorEastAsia" w:hAnsi="Times New Roman" w:cs="Times New Roman"/>
          <w:sz w:val="28"/>
          <w:szCs w:val="28"/>
        </w:rPr>
        <w:t>R</w:t>
      </w:r>
      <w:r w:rsidRPr="00D04DA9">
        <w:rPr>
          <w:rFonts w:ascii="Times New Roman" w:eastAsiaTheme="minorEastAsia" w:hAnsi="Times New Roman" w:cs="Times New Roman"/>
          <w:sz w:val="28"/>
          <w:szCs w:val="28"/>
        </w:rPr>
        <w:t xml:space="preserve"> сфералық көлемді қарастыралық (2.1 - сызба). Молекулалар бір-бірімен және ыдыс қабырғасымен соқтығысады. Молекулалардың өзара немесе ыдыс қабырғасына соқтығысулары олардың арасында жылдамдықтар мен энергиялардың үлестірілуін қамтамасыз етеді. Қарастырылып отырған газ идеал болғандықтан, молекулалардың көлемі мен өзара әсерлесу күштері ескерілмейді. Бір молекуланың қозғалысын зерттейік.</w:t>
      </w:r>
    </w:p>
    <w:p w14:paraId="69A34E8C" w14:textId="77777777" w:rsidR="003613CB" w:rsidRPr="003613CB" w:rsidRDefault="003613CB" w:rsidP="003613CB">
      <w:pPr>
        <w:ind w:firstLine="708"/>
        <w:jc w:val="both"/>
        <w:rPr>
          <w:rFonts w:ascii="Times New Roman" w:eastAsiaTheme="minorEastAsia" w:hAnsi="Times New Roman" w:cs="Times New Roman"/>
          <w:sz w:val="28"/>
          <w:szCs w:val="28"/>
          <w:lang w:val="en-US"/>
        </w:rPr>
      </w:pPr>
    </w:p>
    <w:p w14:paraId="5C005D92" w14:textId="6A6773D8" w:rsidR="00D04DA9" w:rsidRDefault="003613CB" w:rsidP="00D04DA9">
      <w:pPr>
        <w:ind w:firstLine="708"/>
        <w:rPr>
          <w:rFonts w:ascii="Times New Roman" w:eastAsiaTheme="minorEastAsia" w:hAnsi="Times New Roman" w:cs="Times New Roman"/>
          <w:sz w:val="28"/>
          <w:szCs w:val="28"/>
          <w:lang w:val="en-US"/>
        </w:rPr>
      </w:pPr>
      <w:r w:rsidRPr="003613CB">
        <w:rPr>
          <w:rFonts w:ascii="Times New Roman" w:eastAsiaTheme="minorEastAsia" w:hAnsi="Times New Roman" w:cs="Times New Roman"/>
          <w:noProof/>
          <w:sz w:val="28"/>
          <w:szCs w:val="28"/>
          <w:lang w:val="ru-RU" w:eastAsia="ru-RU"/>
        </w:rPr>
        <w:drawing>
          <wp:inline distT="0" distB="0" distL="0" distR="0" wp14:anchorId="1DD404EE" wp14:editId="69CDE1AB">
            <wp:extent cx="5372850" cy="25054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372850" cy="2505425"/>
                    </a:xfrm>
                    <a:prstGeom prst="rect">
                      <a:avLst/>
                    </a:prstGeom>
                  </pic:spPr>
                </pic:pic>
              </a:graphicData>
            </a:graphic>
          </wp:inline>
        </w:drawing>
      </w:r>
    </w:p>
    <w:p w14:paraId="243F6F5A" w14:textId="7FBCCD46" w:rsidR="003613CB" w:rsidRPr="00182BD3" w:rsidRDefault="003613CB" w:rsidP="003613CB">
      <w:pPr>
        <w:ind w:firstLine="708"/>
        <w:jc w:val="both"/>
        <w:rPr>
          <w:rFonts w:ascii="Times New Roman" w:eastAsiaTheme="minorEastAsia" w:hAnsi="Times New Roman" w:cs="Times New Roman"/>
          <w:sz w:val="28"/>
          <w:szCs w:val="28"/>
        </w:rPr>
      </w:pPr>
      <w:r w:rsidRPr="003613CB">
        <w:rPr>
          <w:rFonts w:ascii="Times New Roman" w:eastAsiaTheme="minorEastAsia" w:hAnsi="Times New Roman" w:cs="Times New Roman"/>
          <w:sz w:val="28"/>
          <w:szCs w:val="28"/>
        </w:rPr>
        <w:t xml:space="preserve">Молекула </w:t>
      </w:r>
      <w:r>
        <w:rPr>
          <w:rFonts w:ascii="Times New Roman" w:eastAsiaTheme="minorEastAsia" w:hAnsi="Times New Roman" w:cs="Times New Roman"/>
          <w:sz w:val="28"/>
          <w:szCs w:val="28"/>
          <w:lang w:val="en-US"/>
        </w:rPr>
        <w:t>u</w:t>
      </w:r>
      <w:r w:rsidRPr="003613CB">
        <w:rPr>
          <w:rFonts w:ascii="Times New Roman" w:eastAsiaTheme="minorEastAsia" w:hAnsi="Times New Roman" w:cs="Times New Roman"/>
          <w:sz w:val="28"/>
          <w:szCs w:val="28"/>
        </w:rPr>
        <w:t xml:space="preserve"> жылдамдықпен қозғалып, қабырғаға ф бұрышпен серпімді </w:t>
      </w:r>
      <w:r>
        <w:rPr>
          <w:rFonts w:ascii="Times New Roman" w:eastAsiaTheme="minorEastAsia" w:hAnsi="Times New Roman" w:cs="Times New Roman"/>
          <w:sz w:val="28"/>
          <w:szCs w:val="28"/>
        </w:rPr>
        <w:t>с</w:t>
      </w:r>
      <w:r w:rsidRPr="003613CB">
        <w:rPr>
          <w:rFonts w:ascii="Times New Roman" w:eastAsiaTheme="minorEastAsia" w:hAnsi="Times New Roman" w:cs="Times New Roman"/>
          <w:sz w:val="28"/>
          <w:szCs w:val="28"/>
        </w:rPr>
        <w:t>оқтығысып кері қайтады делік. Қозғалыс мөлшерінің қабырғаға</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lastRenderedPageBreak/>
        <w:t>пе</w:t>
      </w:r>
      <w:r w:rsidRPr="003613CB">
        <w:rPr>
          <w:rFonts w:ascii="Times New Roman" w:eastAsiaTheme="minorEastAsia" w:hAnsi="Times New Roman" w:cs="Times New Roman"/>
          <w:sz w:val="28"/>
          <w:szCs w:val="28"/>
        </w:rPr>
        <w:t xml:space="preserve">рпендикуляр </w:t>
      </w:r>
      <w:r>
        <w:rPr>
          <w:rFonts w:ascii="Times New Roman" w:eastAsiaTheme="minorEastAsia" w:hAnsi="Times New Roman" w:cs="Times New Roman"/>
          <w:sz w:val="28"/>
          <w:szCs w:val="28"/>
        </w:rPr>
        <w:t>құраушысын табамыз.</w:t>
      </w:r>
      <w:r w:rsidRPr="003613CB">
        <w:rPr>
          <w:rFonts w:ascii="Times New Roman" w:eastAsiaTheme="minorEastAsia" w:hAnsi="Times New Roman" w:cs="Times New Roman"/>
          <w:sz w:val="28"/>
          <w:szCs w:val="28"/>
        </w:rPr>
        <w:t xml:space="preserve"> Қозғалыс мөлшерінің қабырғаға параллель құра</w:t>
      </w:r>
      <w:r>
        <w:rPr>
          <w:rFonts w:ascii="Times New Roman" w:eastAsiaTheme="minorEastAsia" w:hAnsi="Times New Roman" w:cs="Times New Roman"/>
          <w:sz w:val="28"/>
          <w:szCs w:val="28"/>
        </w:rPr>
        <w:t>у</w:t>
      </w:r>
      <w:r w:rsidRPr="003613CB">
        <w:rPr>
          <w:rFonts w:ascii="Times New Roman" w:eastAsiaTheme="minorEastAsia" w:hAnsi="Times New Roman" w:cs="Times New Roman"/>
          <w:sz w:val="28"/>
          <w:szCs w:val="28"/>
        </w:rPr>
        <w:t>шылары бірін-бірі жоятындықтан, қысымға әсерін тигізбейді. Молекуланың қозғалыс мөлшерінің өзгерісі 2 mu cos</w:t>
      </w:r>
      <w:r>
        <w:rPr>
          <w:rFonts w:ascii="Times New Roman" w:eastAsiaTheme="minorEastAsia" w:hAnsi="Times New Roman" w:cs="Times New Roman"/>
          <w:sz w:val="28"/>
          <w:szCs w:val="28"/>
          <w:lang w:val="en-US"/>
        </w:rPr>
        <w:t>φ</w:t>
      </w:r>
      <w:r w:rsidRPr="003613CB">
        <w:rPr>
          <w:rFonts w:ascii="Times New Roman" w:eastAsiaTheme="minorEastAsia" w:hAnsi="Times New Roman" w:cs="Times New Roman"/>
          <w:sz w:val="28"/>
          <w:szCs w:val="28"/>
        </w:rPr>
        <w:t xml:space="preserve"> тең. Молекуланың бірінші соқтығысуынан екінші соқтығысуына дейінгі жүрген жолы АВ-2Юсовф өрнегімен а</w:t>
      </w:r>
      <w:r>
        <w:rPr>
          <w:rFonts w:ascii="Times New Roman" w:eastAsiaTheme="minorEastAsia" w:hAnsi="Times New Roman" w:cs="Times New Roman"/>
          <w:sz w:val="28"/>
          <w:szCs w:val="28"/>
        </w:rPr>
        <w:t>н</w:t>
      </w:r>
      <w:r w:rsidRPr="003613CB">
        <w:rPr>
          <w:rFonts w:ascii="Times New Roman" w:eastAsiaTheme="minorEastAsia" w:hAnsi="Times New Roman" w:cs="Times New Roman"/>
          <w:sz w:val="28"/>
          <w:szCs w:val="28"/>
        </w:rPr>
        <w:t>ықталады. Шын мәнінде молекула АВ жолды сиретілген газдарда ғана жүре алады. Өйткені сиретілмеген газдарда ол өзінің жолында басқа молекулалармен соқтығысып қозғалыс бағытын өзгертеді. Молекулалардың бір секундта қабырғаға соқтығысу саны молекула жылдамдығының бірінші соқтығысу мен екінші соқтығысуына дейінгі жүрген жолға қатынасына тең:</w:t>
      </w:r>
    </w:p>
    <w:p w14:paraId="128942BD" w14:textId="78D82D01" w:rsidR="003613CB" w:rsidRPr="00182BD3" w:rsidRDefault="003613CB" w:rsidP="003613CB">
      <w:pPr>
        <w:jc w:val="both"/>
        <w:rPr>
          <w:rFonts w:ascii="Times New Roman" w:eastAsiaTheme="minorEastAsia" w:hAnsi="Times New Roman" w:cs="Times New Roman"/>
          <w:sz w:val="40"/>
          <w:szCs w:val="40"/>
        </w:rPr>
      </w:pPr>
      <m:oMath>
        <m:r>
          <w:rPr>
            <w:rFonts w:ascii="Cambria Math" w:eastAsiaTheme="minorEastAsia" w:hAnsi="Cambria Math" w:cs="Times New Roman"/>
            <w:sz w:val="40"/>
            <w:szCs w:val="40"/>
          </w:rPr>
          <m:t>v=</m:t>
        </m:r>
        <m:f>
          <m:fPr>
            <m:ctrlPr>
              <w:rPr>
                <w:rFonts w:ascii="Cambria Math" w:eastAsiaTheme="minorEastAsia" w:hAnsi="Cambria Math" w:cs="Times New Roman"/>
                <w:i/>
                <w:sz w:val="40"/>
                <w:szCs w:val="40"/>
                <w:lang w:val="en-US"/>
              </w:rPr>
            </m:ctrlPr>
          </m:fPr>
          <m:num>
            <m:r>
              <w:rPr>
                <w:rFonts w:ascii="Cambria Math" w:eastAsiaTheme="minorEastAsia" w:hAnsi="Cambria Math" w:cs="Times New Roman"/>
                <w:sz w:val="40"/>
                <w:szCs w:val="40"/>
              </w:rPr>
              <m:t>u</m:t>
            </m:r>
          </m:num>
          <m:den>
            <m:r>
              <w:rPr>
                <w:rFonts w:ascii="Cambria Math" w:eastAsiaTheme="minorEastAsia" w:hAnsi="Cambria Math" w:cs="Times New Roman"/>
                <w:sz w:val="40"/>
                <w:szCs w:val="40"/>
              </w:rPr>
              <m:t>2R</m:t>
            </m:r>
            <m:func>
              <m:funcPr>
                <m:ctrlPr>
                  <w:rPr>
                    <w:rFonts w:ascii="Cambria Math" w:eastAsiaTheme="minorEastAsia" w:hAnsi="Cambria Math" w:cs="Times New Roman"/>
                    <w:i/>
                    <w:sz w:val="40"/>
                    <w:szCs w:val="40"/>
                    <w:lang w:val="en-US"/>
                  </w:rPr>
                </m:ctrlPr>
              </m:funcPr>
              <m:fName>
                <m:r>
                  <m:rPr>
                    <m:sty m:val="p"/>
                  </m:rPr>
                  <w:rPr>
                    <w:rFonts w:ascii="Cambria Math" w:eastAsiaTheme="minorEastAsia" w:hAnsi="Cambria Math" w:cs="Times New Roman"/>
                    <w:sz w:val="40"/>
                    <w:szCs w:val="40"/>
                  </w:rPr>
                  <m:t>cos</m:t>
                </m:r>
              </m:fName>
              <m:e>
                <m:r>
                  <w:rPr>
                    <w:rFonts w:ascii="Cambria Math" w:eastAsiaTheme="minorEastAsia" w:hAnsi="Cambria Math" w:cs="Times New Roman"/>
                    <w:sz w:val="40"/>
                    <w:szCs w:val="40"/>
                  </w:rPr>
                  <m:t>φ</m:t>
                </m:r>
              </m:e>
            </m:func>
          </m:den>
        </m:f>
      </m:oMath>
      <w:r w:rsidRPr="00182BD3">
        <w:rPr>
          <w:rFonts w:ascii="Times New Roman" w:eastAsiaTheme="minorEastAsia" w:hAnsi="Times New Roman" w:cs="Times New Roman"/>
          <w:sz w:val="40"/>
          <w:szCs w:val="40"/>
        </w:rPr>
        <w:t xml:space="preserve">                                                                   (2.4)</w:t>
      </w:r>
    </w:p>
    <w:p w14:paraId="6F0EE02E" w14:textId="55F07D03" w:rsidR="003613CB" w:rsidRPr="00182BD3" w:rsidRDefault="003613CB" w:rsidP="003613CB">
      <w:pPr>
        <w:ind w:firstLine="708"/>
        <w:jc w:val="both"/>
        <w:rPr>
          <w:rFonts w:ascii="Times New Roman" w:eastAsiaTheme="minorEastAsia" w:hAnsi="Times New Roman" w:cs="Times New Roman"/>
          <w:sz w:val="28"/>
          <w:szCs w:val="28"/>
        </w:rPr>
      </w:pPr>
      <w:r w:rsidRPr="003613CB">
        <w:rPr>
          <w:rFonts w:ascii="Times New Roman" w:eastAsiaTheme="minorEastAsia" w:hAnsi="Times New Roman" w:cs="Times New Roman"/>
          <w:sz w:val="28"/>
          <w:szCs w:val="28"/>
        </w:rPr>
        <w:t>Бір молекуланың қабырғаға бір секундта берген қозғалыс мөлшері мына формуламен өрнектеледі:</w:t>
      </w:r>
    </w:p>
    <w:p w14:paraId="55C8E688" w14:textId="6985530A" w:rsidR="003613CB" w:rsidRPr="00182BD3" w:rsidRDefault="003613CB" w:rsidP="003613CB">
      <w:pPr>
        <w:ind w:firstLine="708"/>
        <w:jc w:val="both"/>
        <w:rPr>
          <w:rFonts w:ascii="Times New Roman" w:eastAsiaTheme="minorEastAsia" w:hAnsi="Times New Roman" w:cs="Times New Roman"/>
          <w:sz w:val="40"/>
          <w:szCs w:val="40"/>
        </w:rPr>
      </w:pPr>
      <w:r w:rsidRPr="003613CB">
        <w:rPr>
          <w:rFonts w:ascii="Times New Roman" w:eastAsiaTheme="minorEastAsia" w:hAnsi="Times New Roman" w:cs="Times New Roman"/>
          <w:noProof/>
          <w:sz w:val="28"/>
          <w:szCs w:val="28"/>
          <w:lang w:val="ru-RU" w:eastAsia="ru-RU"/>
        </w:rPr>
        <w:drawing>
          <wp:inline distT="0" distB="0" distL="0" distR="0" wp14:anchorId="34788B88" wp14:editId="0F8D9DDA">
            <wp:extent cx="3143689" cy="77163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43689" cy="771633"/>
                    </a:xfrm>
                    <a:prstGeom prst="rect">
                      <a:avLst/>
                    </a:prstGeom>
                  </pic:spPr>
                </pic:pic>
              </a:graphicData>
            </a:graphic>
          </wp:inline>
        </w:drawing>
      </w:r>
      <w:r w:rsidRPr="00182BD3">
        <w:rPr>
          <w:rFonts w:ascii="Times New Roman" w:eastAsiaTheme="minorEastAsia" w:hAnsi="Times New Roman" w:cs="Times New Roman"/>
          <w:sz w:val="28"/>
          <w:szCs w:val="28"/>
        </w:rPr>
        <w:t xml:space="preserve">                                           </w:t>
      </w:r>
      <w:r w:rsidRPr="00182BD3">
        <w:rPr>
          <w:rFonts w:ascii="Times New Roman" w:eastAsiaTheme="minorEastAsia" w:hAnsi="Times New Roman" w:cs="Times New Roman"/>
          <w:sz w:val="40"/>
          <w:szCs w:val="40"/>
        </w:rPr>
        <w:t>(2.5)</w:t>
      </w:r>
    </w:p>
    <w:p w14:paraId="690BAEDC" w14:textId="420A6685" w:rsidR="003613CB" w:rsidRPr="00182BD3" w:rsidRDefault="003613CB" w:rsidP="003613CB">
      <w:pPr>
        <w:ind w:firstLine="708"/>
        <w:jc w:val="both"/>
        <w:rPr>
          <w:rFonts w:ascii="Times New Roman" w:eastAsiaTheme="minorEastAsia" w:hAnsi="Times New Roman" w:cs="Times New Roman"/>
          <w:sz w:val="28"/>
          <w:szCs w:val="28"/>
        </w:rPr>
      </w:pPr>
      <w:r w:rsidRPr="003613CB">
        <w:rPr>
          <w:rFonts w:ascii="Times New Roman" w:eastAsiaTheme="minorEastAsia" w:hAnsi="Times New Roman" w:cs="Times New Roman"/>
          <w:sz w:val="28"/>
          <w:szCs w:val="28"/>
        </w:rPr>
        <w:t>Бір секундтағы барлық молекулалардың қозғалыс мөлшерлерінің қосындысы төменде келтірілген өрнекпен есептеледі:</w:t>
      </w:r>
    </w:p>
    <w:p w14:paraId="54D3E3C6" w14:textId="56C8142D" w:rsidR="003613CB" w:rsidRPr="00182BD3" w:rsidRDefault="003613CB" w:rsidP="003613CB">
      <w:pPr>
        <w:ind w:firstLine="708"/>
        <w:jc w:val="both"/>
        <w:rPr>
          <w:rFonts w:ascii="Times New Roman" w:eastAsiaTheme="minorEastAsia" w:hAnsi="Times New Roman" w:cs="Times New Roman"/>
          <w:sz w:val="40"/>
          <w:szCs w:val="40"/>
        </w:rPr>
      </w:pPr>
      <w:r w:rsidRPr="003613CB">
        <w:rPr>
          <w:rFonts w:ascii="Times New Roman" w:eastAsiaTheme="minorEastAsia" w:hAnsi="Times New Roman" w:cs="Times New Roman"/>
          <w:noProof/>
          <w:sz w:val="28"/>
          <w:szCs w:val="28"/>
          <w:lang w:val="ru-RU" w:eastAsia="ru-RU"/>
        </w:rPr>
        <w:drawing>
          <wp:inline distT="0" distB="0" distL="0" distR="0" wp14:anchorId="6A9DAEED" wp14:editId="3E4C9B21">
            <wp:extent cx="2267266" cy="638264"/>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67266" cy="638264"/>
                    </a:xfrm>
                    <a:prstGeom prst="rect">
                      <a:avLst/>
                    </a:prstGeom>
                  </pic:spPr>
                </pic:pic>
              </a:graphicData>
            </a:graphic>
          </wp:inline>
        </w:drawing>
      </w:r>
      <w:r w:rsidRPr="00182BD3">
        <w:rPr>
          <w:rFonts w:ascii="Times New Roman" w:eastAsiaTheme="minorEastAsia" w:hAnsi="Times New Roman" w:cs="Times New Roman"/>
          <w:sz w:val="28"/>
          <w:szCs w:val="28"/>
        </w:rPr>
        <w:t xml:space="preserve">                                                                  </w:t>
      </w:r>
      <w:r w:rsidRPr="00182BD3">
        <w:rPr>
          <w:rFonts w:ascii="Times New Roman" w:eastAsiaTheme="minorEastAsia" w:hAnsi="Times New Roman" w:cs="Times New Roman"/>
          <w:sz w:val="40"/>
          <w:szCs w:val="40"/>
        </w:rPr>
        <w:t>(2.6)</w:t>
      </w:r>
    </w:p>
    <w:p w14:paraId="24079C49" w14:textId="0BDDAD21" w:rsidR="003613CB" w:rsidRPr="00182BD3" w:rsidRDefault="003613CB" w:rsidP="003613CB">
      <w:pPr>
        <w:ind w:firstLine="708"/>
        <w:jc w:val="both"/>
        <w:rPr>
          <w:rFonts w:ascii="Times New Roman" w:eastAsiaTheme="minorEastAsia" w:hAnsi="Times New Roman" w:cs="Times New Roman"/>
          <w:sz w:val="28"/>
          <w:szCs w:val="28"/>
        </w:rPr>
      </w:pPr>
      <w:r w:rsidRPr="003613CB">
        <w:rPr>
          <w:rFonts w:ascii="Times New Roman" w:eastAsiaTheme="minorEastAsia" w:hAnsi="Times New Roman" w:cs="Times New Roman"/>
          <w:sz w:val="28"/>
          <w:szCs w:val="28"/>
        </w:rPr>
        <w:t>Газдың қысымын күшті ауданға бөлу арқылы табамыз:</w:t>
      </w:r>
    </w:p>
    <w:p w14:paraId="33AE8F6F" w14:textId="79DF8599" w:rsidR="003613CB" w:rsidRPr="00182BD3" w:rsidRDefault="003613CB" w:rsidP="003613CB">
      <w:pPr>
        <w:ind w:firstLine="708"/>
        <w:jc w:val="both"/>
        <w:rPr>
          <w:rFonts w:ascii="Times New Roman" w:eastAsiaTheme="minorEastAsia" w:hAnsi="Times New Roman" w:cs="Times New Roman"/>
          <w:sz w:val="40"/>
          <w:szCs w:val="40"/>
        </w:rPr>
      </w:pPr>
      <w:r w:rsidRPr="003613CB">
        <w:rPr>
          <w:rFonts w:ascii="Times New Roman" w:eastAsiaTheme="minorEastAsia" w:hAnsi="Times New Roman" w:cs="Times New Roman"/>
          <w:noProof/>
          <w:sz w:val="28"/>
          <w:szCs w:val="28"/>
          <w:lang w:val="ru-RU" w:eastAsia="ru-RU"/>
        </w:rPr>
        <w:drawing>
          <wp:inline distT="0" distB="0" distL="0" distR="0" wp14:anchorId="73E0E10C" wp14:editId="341287DC">
            <wp:extent cx="5940425" cy="1334135"/>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1334135"/>
                    </a:xfrm>
                    <a:prstGeom prst="rect">
                      <a:avLst/>
                    </a:prstGeom>
                  </pic:spPr>
                </pic:pic>
              </a:graphicData>
            </a:graphic>
          </wp:inline>
        </w:drawing>
      </w:r>
      <w:r w:rsidR="00AF325D" w:rsidRPr="00182BD3">
        <w:rPr>
          <w:rFonts w:ascii="Times New Roman" w:eastAsiaTheme="minorEastAsia" w:hAnsi="Times New Roman" w:cs="Times New Roman"/>
          <w:sz w:val="40"/>
          <w:szCs w:val="40"/>
        </w:rPr>
        <w:t xml:space="preserve">                                                                                          </w:t>
      </w:r>
      <w:r w:rsidRPr="00182BD3">
        <w:rPr>
          <w:rFonts w:ascii="Times New Roman" w:eastAsiaTheme="minorEastAsia" w:hAnsi="Times New Roman" w:cs="Times New Roman"/>
          <w:sz w:val="40"/>
          <w:szCs w:val="40"/>
        </w:rPr>
        <w:t>(</w:t>
      </w:r>
      <w:r w:rsidR="00AF325D" w:rsidRPr="00182BD3">
        <w:rPr>
          <w:rFonts w:ascii="Times New Roman" w:eastAsiaTheme="minorEastAsia" w:hAnsi="Times New Roman" w:cs="Times New Roman"/>
          <w:sz w:val="40"/>
          <w:szCs w:val="40"/>
        </w:rPr>
        <w:t>2.7</w:t>
      </w:r>
      <w:r w:rsidRPr="00182BD3">
        <w:rPr>
          <w:rFonts w:ascii="Times New Roman" w:eastAsiaTheme="minorEastAsia" w:hAnsi="Times New Roman" w:cs="Times New Roman"/>
          <w:sz w:val="40"/>
          <w:szCs w:val="40"/>
        </w:rPr>
        <w:t>)</w:t>
      </w:r>
    </w:p>
    <w:p w14:paraId="3B6D09E8" w14:textId="65C3276A" w:rsidR="00AF325D" w:rsidRDefault="00AF325D" w:rsidP="003613CB">
      <w:pPr>
        <w:ind w:firstLine="708"/>
        <w:jc w:val="both"/>
        <w:rPr>
          <w:rFonts w:ascii="Times New Roman" w:eastAsiaTheme="minorEastAsia" w:hAnsi="Times New Roman" w:cs="Times New Roman"/>
          <w:sz w:val="28"/>
          <w:szCs w:val="28"/>
        </w:rPr>
      </w:pPr>
      <w:r w:rsidRPr="00AF325D">
        <w:rPr>
          <w:rFonts w:ascii="Times New Roman" w:eastAsiaTheme="minorEastAsia" w:hAnsi="Times New Roman" w:cs="Times New Roman"/>
          <w:sz w:val="28"/>
          <w:szCs w:val="28"/>
        </w:rPr>
        <w:t xml:space="preserve">Мұндағы, </w:t>
      </w:r>
      <w:r w:rsidRPr="00AF325D">
        <w:rPr>
          <w:rFonts w:ascii="Times New Roman" w:eastAsiaTheme="minorEastAsia" w:hAnsi="Times New Roman" w:cs="Times New Roman"/>
          <w:noProof/>
          <w:sz w:val="28"/>
          <w:szCs w:val="28"/>
          <w:lang w:val="ru-RU" w:eastAsia="ru-RU"/>
        </w:rPr>
        <w:drawing>
          <wp:inline distT="0" distB="0" distL="0" distR="0" wp14:anchorId="0ACC03AC" wp14:editId="039CCE62">
            <wp:extent cx="1159933" cy="421794"/>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05116" cy="438224"/>
                    </a:xfrm>
                    <a:prstGeom prst="rect">
                      <a:avLst/>
                    </a:prstGeom>
                  </pic:spPr>
                </pic:pic>
              </a:graphicData>
            </a:graphic>
          </wp:inline>
        </w:drawing>
      </w:r>
      <w:r w:rsidRPr="00AF325D">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г</w:t>
      </w:r>
      <w:r w:rsidRPr="00AF325D">
        <w:rPr>
          <w:rFonts w:ascii="Times New Roman" w:eastAsiaTheme="minorEastAsia" w:hAnsi="Times New Roman" w:cs="Times New Roman"/>
          <w:sz w:val="28"/>
          <w:szCs w:val="28"/>
        </w:rPr>
        <w:t>аздың көлемі. (2.7.)өрнегін түрлендірейік:</w:t>
      </w:r>
    </w:p>
    <w:p w14:paraId="79557DF4" w14:textId="4D021082" w:rsidR="00AF325D" w:rsidRPr="00182BD3" w:rsidRDefault="00AF325D" w:rsidP="003613CB">
      <w:pPr>
        <w:ind w:firstLine="708"/>
        <w:jc w:val="both"/>
        <w:rPr>
          <w:rFonts w:ascii="Times New Roman" w:eastAsiaTheme="minorEastAsia" w:hAnsi="Times New Roman" w:cs="Times New Roman"/>
          <w:sz w:val="40"/>
          <w:szCs w:val="40"/>
        </w:rPr>
      </w:pPr>
      <w:r>
        <w:rPr>
          <w:rFonts w:ascii="Times New Roman" w:eastAsiaTheme="minorEastAsia" w:hAnsi="Times New Roman" w:cs="Times New Roman"/>
          <w:sz w:val="28"/>
          <w:szCs w:val="28"/>
        </w:rPr>
        <w:tab/>
      </w:r>
      <w:r w:rsidRPr="00AF325D">
        <w:rPr>
          <w:rFonts w:ascii="Times New Roman" w:eastAsiaTheme="minorEastAsia" w:hAnsi="Times New Roman" w:cs="Times New Roman"/>
          <w:noProof/>
          <w:sz w:val="28"/>
          <w:szCs w:val="28"/>
          <w:lang w:val="ru-RU" w:eastAsia="ru-RU"/>
        </w:rPr>
        <w:drawing>
          <wp:inline distT="0" distB="0" distL="0" distR="0" wp14:anchorId="58C2EFB0" wp14:editId="497214F2">
            <wp:extent cx="4334480" cy="752580"/>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34480" cy="752580"/>
                    </a:xfrm>
                    <a:prstGeom prst="rect">
                      <a:avLst/>
                    </a:prstGeom>
                  </pic:spPr>
                </pic:pic>
              </a:graphicData>
            </a:graphic>
          </wp:inline>
        </w:drawing>
      </w:r>
      <w:r w:rsidRPr="00182BD3">
        <w:rPr>
          <w:rFonts w:ascii="Times New Roman" w:eastAsiaTheme="minorEastAsia" w:hAnsi="Times New Roman" w:cs="Times New Roman"/>
          <w:sz w:val="28"/>
          <w:szCs w:val="28"/>
        </w:rPr>
        <w:t xml:space="preserve">      </w:t>
      </w:r>
      <w:r w:rsidRPr="00182BD3">
        <w:rPr>
          <w:rFonts w:ascii="Times New Roman" w:eastAsiaTheme="minorEastAsia" w:hAnsi="Times New Roman" w:cs="Times New Roman"/>
          <w:sz w:val="40"/>
          <w:szCs w:val="40"/>
        </w:rPr>
        <w:t>(2.8)</w:t>
      </w:r>
    </w:p>
    <w:p w14:paraId="31C90D18" w14:textId="0EEABBFA" w:rsidR="00AF325D" w:rsidRPr="00182BD3" w:rsidRDefault="00AF325D" w:rsidP="003613CB">
      <w:pPr>
        <w:ind w:firstLine="708"/>
        <w:jc w:val="both"/>
        <w:rPr>
          <w:rFonts w:ascii="Times New Roman" w:eastAsiaTheme="minorEastAsia" w:hAnsi="Times New Roman" w:cs="Times New Roman"/>
          <w:sz w:val="28"/>
          <w:szCs w:val="28"/>
        </w:rPr>
      </w:pPr>
      <w:r w:rsidRPr="00AF325D">
        <w:rPr>
          <w:rFonts w:ascii="Times New Roman" w:eastAsiaTheme="minorEastAsia" w:hAnsi="Times New Roman" w:cs="Times New Roman"/>
          <w:sz w:val="28"/>
          <w:szCs w:val="28"/>
        </w:rPr>
        <w:lastRenderedPageBreak/>
        <w:t xml:space="preserve">Мұндағы, бір молекуланың кинетикалық энергиясы.(2.8) теңдігінің оң </w:t>
      </w:r>
      <w:r>
        <w:rPr>
          <w:rFonts w:ascii="Times New Roman" w:eastAsiaTheme="minorEastAsia" w:hAnsi="Times New Roman" w:cs="Times New Roman"/>
          <w:sz w:val="28"/>
          <w:szCs w:val="28"/>
        </w:rPr>
        <w:t xml:space="preserve">жағын </w:t>
      </w:r>
      <w:r w:rsidRPr="00182BD3">
        <w:rPr>
          <w:rFonts w:ascii="Times New Roman" w:eastAsiaTheme="minorEastAsia" w:hAnsi="Times New Roman" w:cs="Times New Roman"/>
          <w:sz w:val="28"/>
          <w:szCs w:val="28"/>
        </w:rPr>
        <w:t xml:space="preserve">V </w:t>
      </w:r>
      <w:r>
        <w:rPr>
          <w:rFonts w:ascii="Times New Roman" w:eastAsiaTheme="minorEastAsia" w:hAnsi="Times New Roman" w:cs="Times New Roman"/>
          <w:sz w:val="28"/>
          <w:szCs w:val="28"/>
        </w:rPr>
        <w:t xml:space="preserve">көлемдегі </w:t>
      </w:r>
      <w:r w:rsidRPr="00AF325D">
        <w:rPr>
          <w:rFonts w:ascii="Times New Roman" w:eastAsiaTheme="minorEastAsia" w:hAnsi="Times New Roman" w:cs="Times New Roman"/>
          <w:sz w:val="28"/>
          <w:szCs w:val="28"/>
        </w:rPr>
        <w:t xml:space="preserve">молекулалар санына </w:t>
      </w:r>
      <w:r w:rsidRPr="00182BD3">
        <w:rPr>
          <w:rFonts w:ascii="Times New Roman" w:eastAsiaTheme="minorEastAsia" w:hAnsi="Times New Roman" w:cs="Times New Roman"/>
          <w:sz w:val="28"/>
          <w:szCs w:val="28"/>
        </w:rPr>
        <w:t>N</w:t>
      </w:r>
      <w:r w:rsidRPr="00182BD3">
        <w:rPr>
          <w:rFonts w:ascii="Times New Roman" w:eastAsiaTheme="minorEastAsia" w:hAnsi="Times New Roman" w:cs="Times New Roman"/>
          <w:sz w:val="28"/>
          <w:szCs w:val="28"/>
          <w:vertAlign w:val="superscript"/>
        </w:rPr>
        <w:t>1</w:t>
      </w:r>
      <w:r w:rsidRPr="00AF325D">
        <w:rPr>
          <w:rFonts w:ascii="Times New Roman" w:eastAsiaTheme="minorEastAsia" w:hAnsi="Times New Roman" w:cs="Times New Roman"/>
          <w:sz w:val="28"/>
          <w:szCs w:val="28"/>
        </w:rPr>
        <w:t xml:space="preserve"> көбейтіп бөлсек, мына қатынас</w:t>
      </w:r>
      <w:r w:rsidRPr="00182BD3">
        <w:rPr>
          <w:rFonts w:ascii="Times New Roman" w:eastAsiaTheme="minorEastAsia" w:hAnsi="Times New Roman" w:cs="Times New Roman"/>
          <w:sz w:val="28"/>
          <w:szCs w:val="28"/>
        </w:rPr>
        <w:t xml:space="preserve"> </w:t>
      </w:r>
      <w:r w:rsidRPr="00AF325D">
        <w:rPr>
          <w:rFonts w:ascii="Times New Roman" w:eastAsiaTheme="minorEastAsia" w:hAnsi="Times New Roman" w:cs="Times New Roman"/>
          <w:sz w:val="28"/>
          <w:szCs w:val="28"/>
        </w:rPr>
        <w:t>шығады:</w:t>
      </w:r>
    </w:p>
    <w:p w14:paraId="752B92D0" w14:textId="031D3B23" w:rsidR="00AF325D" w:rsidRPr="00182BD3" w:rsidRDefault="00AF325D" w:rsidP="003613CB">
      <w:pPr>
        <w:ind w:firstLine="708"/>
        <w:jc w:val="both"/>
        <w:rPr>
          <w:rFonts w:ascii="Times New Roman" w:eastAsiaTheme="minorEastAsia" w:hAnsi="Times New Roman" w:cs="Times New Roman"/>
          <w:sz w:val="40"/>
          <w:szCs w:val="40"/>
        </w:rPr>
      </w:pPr>
      <w:r w:rsidRPr="00AF325D">
        <w:rPr>
          <w:rFonts w:ascii="Times New Roman" w:eastAsiaTheme="minorEastAsia" w:hAnsi="Times New Roman" w:cs="Times New Roman"/>
          <w:noProof/>
          <w:sz w:val="28"/>
          <w:szCs w:val="28"/>
          <w:lang w:val="ru-RU" w:eastAsia="ru-RU"/>
        </w:rPr>
        <w:drawing>
          <wp:inline distT="0" distB="0" distL="0" distR="0" wp14:anchorId="672FD790" wp14:editId="316D94FE">
            <wp:extent cx="3353268" cy="10288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353268" cy="1028844"/>
                    </a:xfrm>
                    <a:prstGeom prst="rect">
                      <a:avLst/>
                    </a:prstGeom>
                  </pic:spPr>
                </pic:pic>
              </a:graphicData>
            </a:graphic>
          </wp:inline>
        </w:drawing>
      </w:r>
      <w:r w:rsidRPr="00182BD3">
        <w:rPr>
          <w:rFonts w:ascii="Times New Roman" w:eastAsiaTheme="minorEastAsia" w:hAnsi="Times New Roman" w:cs="Times New Roman"/>
          <w:sz w:val="28"/>
          <w:szCs w:val="28"/>
        </w:rPr>
        <w:t xml:space="preserve">                                     </w:t>
      </w:r>
      <w:r w:rsidRPr="00182BD3">
        <w:rPr>
          <w:rFonts w:ascii="Times New Roman" w:eastAsiaTheme="minorEastAsia" w:hAnsi="Times New Roman" w:cs="Times New Roman"/>
          <w:sz w:val="40"/>
          <w:szCs w:val="40"/>
        </w:rPr>
        <w:t>(2.9)</w:t>
      </w:r>
    </w:p>
    <w:p w14:paraId="27B972F3" w14:textId="2EBAC7ED" w:rsidR="00AF325D" w:rsidRDefault="00AF325D" w:rsidP="003613CB">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немесе</w:t>
      </w:r>
    </w:p>
    <w:p w14:paraId="3541F1F8" w14:textId="5432236A" w:rsidR="00AF325D" w:rsidRPr="00182BD3" w:rsidRDefault="00AF325D" w:rsidP="003613CB">
      <w:pPr>
        <w:ind w:firstLine="708"/>
        <w:jc w:val="both"/>
        <w:rPr>
          <w:rFonts w:ascii="Times New Roman" w:eastAsiaTheme="minorEastAsia" w:hAnsi="Times New Roman" w:cs="Times New Roman"/>
          <w:sz w:val="40"/>
          <w:szCs w:val="40"/>
        </w:rPr>
      </w:pPr>
      <w:r w:rsidRPr="00AF325D">
        <w:rPr>
          <w:rFonts w:ascii="Times New Roman" w:eastAsiaTheme="minorEastAsia" w:hAnsi="Times New Roman" w:cs="Times New Roman"/>
          <w:noProof/>
          <w:sz w:val="28"/>
          <w:szCs w:val="28"/>
          <w:lang w:val="ru-RU" w:eastAsia="ru-RU"/>
        </w:rPr>
        <w:drawing>
          <wp:inline distT="0" distB="0" distL="0" distR="0" wp14:anchorId="23008ED1" wp14:editId="6773B95F">
            <wp:extent cx="3086531" cy="66684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86531" cy="666843"/>
                    </a:xfrm>
                    <a:prstGeom prst="rect">
                      <a:avLst/>
                    </a:prstGeom>
                  </pic:spPr>
                </pic:pic>
              </a:graphicData>
            </a:graphic>
          </wp:inline>
        </w:drawing>
      </w:r>
      <w:r w:rsidRPr="00182BD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    </w:t>
      </w:r>
      <w:r w:rsidRPr="00182BD3">
        <w:rPr>
          <w:rFonts w:ascii="Times New Roman" w:eastAsiaTheme="minorEastAsia" w:hAnsi="Times New Roman" w:cs="Times New Roman"/>
          <w:sz w:val="28"/>
          <w:szCs w:val="28"/>
        </w:rPr>
        <w:t xml:space="preserve"> </w:t>
      </w:r>
      <w:r w:rsidRPr="00182BD3">
        <w:rPr>
          <w:rFonts w:ascii="Times New Roman" w:eastAsiaTheme="minorEastAsia" w:hAnsi="Times New Roman" w:cs="Times New Roman"/>
          <w:sz w:val="40"/>
          <w:szCs w:val="40"/>
        </w:rPr>
        <w:t>(2.10)</w:t>
      </w:r>
    </w:p>
    <w:p w14:paraId="769558C2" w14:textId="012CB136" w:rsidR="00AF325D" w:rsidRPr="00182BD3" w:rsidRDefault="00AF325D" w:rsidP="003613CB">
      <w:pPr>
        <w:ind w:firstLine="708"/>
        <w:jc w:val="both"/>
        <w:rPr>
          <w:rFonts w:ascii="Times New Roman" w:eastAsiaTheme="minorEastAsia" w:hAnsi="Times New Roman" w:cs="Times New Roman"/>
          <w:sz w:val="28"/>
          <w:szCs w:val="28"/>
        </w:rPr>
      </w:pPr>
      <w:r w:rsidRPr="00AF325D">
        <w:rPr>
          <w:rFonts w:ascii="Times New Roman" w:eastAsiaTheme="minorEastAsia" w:hAnsi="Times New Roman" w:cs="Times New Roman"/>
          <w:sz w:val="28"/>
          <w:szCs w:val="28"/>
        </w:rPr>
        <w:t>(2.9) өрнегі газдардың кинетикалық теориясының негізгі теңдеуі болып табылады: газдың қысымының оның көлеміне көбейтіндісі, молекула санының молекула массасына және олардың орташа квадраттық жылдамдығының квадратының көбейтінділерінің үштен біріне тең. Бұл теңдеуді мынадай түрде жазуға болады:</w:t>
      </w:r>
      <w:r w:rsidRPr="00182BD3">
        <w:rPr>
          <w:rFonts w:ascii="Times New Roman" w:eastAsiaTheme="minorEastAsia" w:hAnsi="Times New Roman" w:cs="Times New Roman"/>
          <w:sz w:val="28"/>
          <w:szCs w:val="28"/>
        </w:rPr>
        <w:t xml:space="preserve"> </w:t>
      </w:r>
    </w:p>
    <w:p w14:paraId="42F477D3" w14:textId="3A1F446C" w:rsidR="00AF325D" w:rsidRPr="00182BD3" w:rsidRDefault="00AF325D" w:rsidP="003613CB">
      <w:pPr>
        <w:ind w:firstLine="708"/>
        <w:jc w:val="both"/>
        <w:rPr>
          <w:rFonts w:ascii="Times New Roman" w:eastAsiaTheme="minorEastAsia" w:hAnsi="Times New Roman" w:cs="Times New Roman"/>
          <w:sz w:val="40"/>
          <w:szCs w:val="40"/>
        </w:rPr>
      </w:pPr>
      <w:r w:rsidRPr="00AF325D">
        <w:rPr>
          <w:rFonts w:ascii="Times New Roman" w:eastAsiaTheme="minorEastAsia" w:hAnsi="Times New Roman" w:cs="Times New Roman"/>
          <w:noProof/>
          <w:sz w:val="40"/>
          <w:szCs w:val="40"/>
          <w:lang w:val="ru-RU" w:eastAsia="ru-RU"/>
        </w:rPr>
        <w:drawing>
          <wp:inline distT="0" distB="0" distL="0" distR="0" wp14:anchorId="02208729" wp14:editId="34EDE000">
            <wp:extent cx="4410691" cy="819264"/>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410691" cy="819264"/>
                    </a:xfrm>
                    <a:prstGeom prst="rect">
                      <a:avLst/>
                    </a:prstGeom>
                  </pic:spPr>
                </pic:pic>
              </a:graphicData>
            </a:graphic>
          </wp:inline>
        </w:drawing>
      </w:r>
      <w:r w:rsidRPr="00182BD3">
        <w:rPr>
          <w:rFonts w:ascii="Times New Roman" w:eastAsiaTheme="minorEastAsia" w:hAnsi="Times New Roman" w:cs="Times New Roman"/>
          <w:sz w:val="40"/>
          <w:szCs w:val="40"/>
        </w:rPr>
        <w:t xml:space="preserve">         (2.11)</w:t>
      </w:r>
    </w:p>
    <w:p w14:paraId="175CF54F" w14:textId="2B19923B" w:rsidR="00AF325D" w:rsidRDefault="00AF325D" w:rsidP="003613CB">
      <w:pPr>
        <w:ind w:firstLine="708"/>
        <w:jc w:val="both"/>
        <w:rPr>
          <w:rFonts w:ascii="Times New Roman" w:eastAsiaTheme="minorEastAsia" w:hAnsi="Times New Roman" w:cs="Times New Roman"/>
          <w:sz w:val="28"/>
          <w:szCs w:val="28"/>
        </w:rPr>
      </w:pPr>
      <w:r w:rsidRPr="00AF325D">
        <w:rPr>
          <w:rFonts w:ascii="Times New Roman" w:eastAsiaTheme="minorEastAsia" w:hAnsi="Times New Roman" w:cs="Times New Roman"/>
          <w:sz w:val="28"/>
          <w:szCs w:val="28"/>
        </w:rPr>
        <w:t>М</w:t>
      </w:r>
      <w:r>
        <w:rPr>
          <w:rFonts w:ascii="Times New Roman" w:eastAsiaTheme="minorEastAsia" w:hAnsi="Times New Roman" w:cs="Times New Roman"/>
          <w:sz w:val="28"/>
          <w:szCs w:val="28"/>
        </w:rPr>
        <w:t>ұндағы</w:t>
      </w:r>
      <w:r w:rsidRPr="00AF325D">
        <w:rPr>
          <w:rFonts w:ascii="Times New Roman" w:eastAsiaTheme="minorEastAsia" w:hAnsi="Times New Roman" w:cs="Times New Roman"/>
          <w:sz w:val="28"/>
          <w:szCs w:val="28"/>
        </w:rPr>
        <w:t xml:space="preserve"> </w:t>
      </w:r>
      <w:r w:rsidRPr="00AF325D">
        <w:rPr>
          <w:rFonts w:ascii="Times New Roman" w:eastAsiaTheme="minorEastAsia" w:hAnsi="Times New Roman" w:cs="Times New Roman"/>
          <w:noProof/>
          <w:sz w:val="28"/>
          <w:szCs w:val="28"/>
          <w:lang w:val="ru-RU" w:eastAsia="ru-RU"/>
        </w:rPr>
        <w:drawing>
          <wp:inline distT="0" distB="0" distL="0" distR="0" wp14:anchorId="0A757495" wp14:editId="5706368B">
            <wp:extent cx="1486107" cy="581106"/>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486107" cy="581106"/>
                    </a:xfrm>
                    <a:prstGeom prst="rect">
                      <a:avLst/>
                    </a:prstGeom>
                  </pic:spPr>
                </pic:pic>
              </a:graphicData>
            </a:graphic>
          </wp:inline>
        </w:drawing>
      </w:r>
      <w:r w:rsidRPr="00AF325D">
        <w:rPr>
          <w:rFonts w:ascii="Times New Roman" w:eastAsiaTheme="minorEastAsia" w:hAnsi="Times New Roman" w:cs="Times New Roman"/>
          <w:sz w:val="28"/>
          <w:szCs w:val="28"/>
        </w:rPr>
        <w:t>бір молекуланың орташа кинетикалық энергиясы. Барлық газдың кинетикалық энергиясын Е арқылы белгілесек,</w:t>
      </w:r>
      <w:r>
        <w:rPr>
          <w:rFonts w:ascii="Times New Roman" w:eastAsiaTheme="minorEastAsia" w:hAnsi="Times New Roman" w:cs="Times New Roman"/>
          <w:sz w:val="28"/>
          <w:szCs w:val="28"/>
        </w:rPr>
        <w:t xml:space="preserve"> </w:t>
      </w:r>
      <w:r w:rsidRPr="00AF325D">
        <w:rPr>
          <w:rFonts w:ascii="Times New Roman" w:eastAsiaTheme="minorEastAsia" w:hAnsi="Times New Roman" w:cs="Times New Roman"/>
          <w:noProof/>
          <w:sz w:val="28"/>
          <w:szCs w:val="28"/>
          <w:lang w:val="ru-RU" w:eastAsia="ru-RU"/>
        </w:rPr>
        <w:drawing>
          <wp:inline distT="0" distB="0" distL="0" distR="0" wp14:anchorId="0F0BA985" wp14:editId="4D72FCC0">
            <wp:extent cx="1086002" cy="40010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086002" cy="400106"/>
                    </a:xfrm>
                    <a:prstGeom prst="rect">
                      <a:avLst/>
                    </a:prstGeom>
                  </pic:spPr>
                </pic:pic>
              </a:graphicData>
            </a:graphic>
          </wp:inline>
        </w:drawing>
      </w:r>
      <w:r w:rsidRPr="00AF325D">
        <w:rPr>
          <w:rFonts w:ascii="Times New Roman" w:eastAsiaTheme="minorEastAsia" w:hAnsi="Times New Roman" w:cs="Times New Roman"/>
          <w:sz w:val="28"/>
          <w:szCs w:val="28"/>
        </w:rPr>
        <w:t>негізгі теңдеу төмендегідей түрленеді:</w:t>
      </w:r>
    </w:p>
    <w:p w14:paraId="43FD1A31" w14:textId="52DF3D42" w:rsidR="00AF325D" w:rsidRPr="00182BD3" w:rsidRDefault="00AF325D" w:rsidP="003613CB">
      <w:pPr>
        <w:ind w:firstLine="708"/>
        <w:jc w:val="both"/>
        <w:rPr>
          <w:rFonts w:ascii="Times New Roman" w:eastAsiaTheme="minorEastAsia" w:hAnsi="Times New Roman" w:cs="Times New Roman"/>
          <w:sz w:val="40"/>
          <w:szCs w:val="40"/>
        </w:rPr>
      </w:pPr>
      <w:r w:rsidRPr="00AF325D">
        <w:rPr>
          <w:rFonts w:ascii="Times New Roman" w:eastAsiaTheme="minorEastAsia" w:hAnsi="Times New Roman" w:cs="Times New Roman"/>
          <w:noProof/>
          <w:sz w:val="40"/>
          <w:szCs w:val="40"/>
          <w:lang w:val="ru-RU" w:eastAsia="ru-RU"/>
        </w:rPr>
        <w:drawing>
          <wp:inline distT="0" distB="0" distL="0" distR="0" wp14:anchorId="095B1F2E" wp14:editId="07C7E2FC">
            <wp:extent cx="1762371" cy="695422"/>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62371" cy="695422"/>
                    </a:xfrm>
                    <a:prstGeom prst="rect">
                      <a:avLst/>
                    </a:prstGeom>
                  </pic:spPr>
                </pic:pic>
              </a:graphicData>
            </a:graphic>
          </wp:inline>
        </w:drawing>
      </w:r>
      <w:r w:rsidRPr="00182BD3">
        <w:rPr>
          <w:rFonts w:ascii="Times New Roman" w:eastAsiaTheme="minorEastAsia" w:hAnsi="Times New Roman" w:cs="Times New Roman"/>
          <w:sz w:val="40"/>
          <w:szCs w:val="40"/>
        </w:rPr>
        <w:t xml:space="preserve">                                                   (2.12)</w:t>
      </w:r>
    </w:p>
    <w:p w14:paraId="37F7A426" w14:textId="36B1614E" w:rsidR="00AF325D" w:rsidRPr="00AF325D" w:rsidRDefault="00AF325D" w:rsidP="003613CB">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Газ </w:t>
      </w:r>
      <w:r w:rsidRPr="00AF325D">
        <w:rPr>
          <w:rFonts w:ascii="Times New Roman" w:eastAsiaTheme="minorEastAsia" w:hAnsi="Times New Roman" w:cs="Times New Roman"/>
          <w:sz w:val="28"/>
          <w:szCs w:val="28"/>
        </w:rPr>
        <w:t>қысымының оның көлеміне көбейтіндісі газдың барлық</w:t>
      </w:r>
      <w:r>
        <w:rPr>
          <w:rFonts w:ascii="Times New Roman" w:eastAsiaTheme="minorEastAsia" w:hAnsi="Times New Roman" w:cs="Times New Roman"/>
          <w:sz w:val="28"/>
          <w:szCs w:val="28"/>
        </w:rPr>
        <w:t xml:space="preserve"> мол</w:t>
      </w:r>
      <w:r w:rsidRPr="00AF325D">
        <w:rPr>
          <w:rFonts w:ascii="Times New Roman" w:eastAsiaTheme="minorEastAsia" w:hAnsi="Times New Roman" w:cs="Times New Roman"/>
          <w:sz w:val="28"/>
          <w:szCs w:val="28"/>
        </w:rPr>
        <w:t>екулаларының ілгер</w:t>
      </w:r>
      <w:r>
        <w:rPr>
          <w:rFonts w:ascii="Times New Roman" w:eastAsiaTheme="minorEastAsia" w:hAnsi="Times New Roman" w:cs="Times New Roman"/>
          <w:sz w:val="28"/>
          <w:szCs w:val="28"/>
        </w:rPr>
        <w:t>ілм</w:t>
      </w:r>
      <w:r w:rsidRPr="00AF325D">
        <w:rPr>
          <w:rFonts w:ascii="Times New Roman" w:eastAsiaTheme="minorEastAsia" w:hAnsi="Times New Roman" w:cs="Times New Roman"/>
          <w:sz w:val="28"/>
          <w:szCs w:val="28"/>
        </w:rPr>
        <w:t>елі қозғалысының кинетикалық энергиясының үштен екі бөлігіне тең.</w:t>
      </w:r>
    </w:p>
    <w:sectPr w:rsidR="00AF325D" w:rsidRPr="00AF325D"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182BD3"/>
    <w:rsid w:val="0021385F"/>
    <w:rsid w:val="002960A4"/>
    <w:rsid w:val="003613CB"/>
    <w:rsid w:val="00372B36"/>
    <w:rsid w:val="00504246"/>
    <w:rsid w:val="00506858"/>
    <w:rsid w:val="00542A6F"/>
    <w:rsid w:val="00562BB4"/>
    <w:rsid w:val="005B172B"/>
    <w:rsid w:val="007325BF"/>
    <w:rsid w:val="00753AE4"/>
    <w:rsid w:val="00777459"/>
    <w:rsid w:val="008B0B15"/>
    <w:rsid w:val="00942BA8"/>
    <w:rsid w:val="00943C38"/>
    <w:rsid w:val="00AE7ACE"/>
    <w:rsid w:val="00AF325D"/>
    <w:rsid w:val="00BA4A5F"/>
    <w:rsid w:val="00C225DE"/>
    <w:rsid w:val="00D04DA9"/>
    <w:rsid w:val="00D05276"/>
    <w:rsid w:val="00D23E0F"/>
    <w:rsid w:val="00DF7173"/>
    <w:rsid w:val="00E65D17"/>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1E076F-E3E7-4A3D-999D-F8496CB70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7</Pages>
  <Words>1959</Words>
  <Characters>11168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10</cp:revision>
  <dcterms:created xsi:type="dcterms:W3CDTF">2024-11-14T19:23:00Z</dcterms:created>
  <dcterms:modified xsi:type="dcterms:W3CDTF">2024-11-19T05:37:00Z</dcterms:modified>
</cp:coreProperties>
</file>